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F9" w:rsidRPr="005E2561" w:rsidRDefault="005E2561" w:rsidP="005E2561">
      <w:pPr>
        <w:spacing w:line="560" w:lineRule="exact"/>
        <w:jc w:val="center"/>
        <w:outlineLvl w:val="0"/>
        <w:rPr>
          <w:rFonts w:ascii="Times New Roman" w:eastAsia="黑体" w:hAnsi="Times New Roman" w:cs="Times New Roman"/>
          <w:spacing w:val="7"/>
          <w:sz w:val="44"/>
          <w:szCs w:val="44"/>
          <w:lang w:eastAsia="zh-CN"/>
        </w:rPr>
      </w:pPr>
      <w:r>
        <w:rPr>
          <w:rFonts w:ascii="Times New Roman" w:eastAsia="黑体" w:hAnsi="Times New Roman" w:cs="Times New Roman" w:hint="eastAsia"/>
          <w:spacing w:val="7"/>
          <w:sz w:val="44"/>
          <w:szCs w:val="44"/>
          <w:lang w:eastAsia="zh-CN"/>
        </w:rPr>
        <w:t>临朐县</w:t>
      </w:r>
      <w:r w:rsidR="00A273C5">
        <w:rPr>
          <w:rFonts w:ascii="Times New Roman" w:eastAsia="黑体" w:hAnsi="Times New Roman" w:cs="Times New Roman"/>
          <w:spacing w:val="7"/>
          <w:sz w:val="44"/>
          <w:szCs w:val="44"/>
        </w:rPr>
        <w:t>冶源街道</w:t>
      </w:r>
      <w:r w:rsidR="00646DCB">
        <w:rPr>
          <w:rFonts w:ascii="Times New Roman" w:eastAsia="黑体" w:hAnsi="Times New Roman" w:cs="Times New Roman" w:hint="eastAsia"/>
          <w:spacing w:val="7"/>
          <w:sz w:val="44"/>
          <w:szCs w:val="44"/>
          <w:lang w:eastAsia="zh-CN"/>
        </w:rPr>
        <w:t>办事处</w:t>
      </w:r>
      <w:r w:rsidR="00A273C5" w:rsidRPr="00350EC8">
        <w:rPr>
          <w:rFonts w:ascii="Times New Roman" w:eastAsia="黑体" w:hAnsi="Times New Roman" w:cs="Times New Roman"/>
          <w:spacing w:val="7"/>
          <w:sz w:val="44"/>
          <w:szCs w:val="44"/>
        </w:rPr>
        <w:t>202</w:t>
      </w:r>
      <w:r w:rsidR="00A273C5" w:rsidRPr="00350EC8">
        <w:rPr>
          <w:rFonts w:ascii="Times New Roman" w:eastAsia="黑体" w:hAnsi="Times New Roman" w:cs="Times New Roman"/>
          <w:spacing w:val="7"/>
          <w:sz w:val="44"/>
          <w:szCs w:val="44"/>
          <w:lang w:eastAsia="zh-CN"/>
        </w:rPr>
        <w:t>4</w:t>
      </w:r>
      <w:r w:rsidR="00A273C5" w:rsidRPr="00350EC8">
        <w:rPr>
          <w:rFonts w:ascii="Times New Roman" w:eastAsia="黑体" w:hAnsi="Times New Roman" w:cs="Times New Roman"/>
          <w:spacing w:val="7"/>
          <w:sz w:val="44"/>
          <w:szCs w:val="44"/>
        </w:rPr>
        <w:t>年</w:t>
      </w:r>
      <w:r w:rsidR="00A273C5">
        <w:rPr>
          <w:rFonts w:ascii="Times New Roman" w:eastAsia="黑体" w:hAnsi="Times New Roman" w:cs="Times New Roman"/>
          <w:spacing w:val="7"/>
          <w:sz w:val="44"/>
          <w:szCs w:val="44"/>
        </w:rPr>
        <w:t>政府信息公开工作年度</w:t>
      </w:r>
      <w:r w:rsidR="00A273C5">
        <w:rPr>
          <w:rFonts w:ascii="Times New Roman" w:eastAsia="黑体" w:hAnsi="Times New Roman" w:cs="Times New Roman"/>
          <w:spacing w:val="5"/>
          <w:sz w:val="44"/>
          <w:szCs w:val="44"/>
        </w:rPr>
        <w:t>报告</w:t>
      </w:r>
    </w:p>
    <w:p w:rsidR="001000F9" w:rsidRDefault="001000F9">
      <w:pPr>
        <w:spacing w:line="560" w:lineRule="exact"/>
        <w:ind w:firstLineChars="200" w:firstLine="640"/>
        <w:jc w:val="both"/>
        <w:rPr>
          <w:rFonts w:ascii="Times New Roman" w:eastAsia="仿宋_GB2312" w:hAnsi="Times New Roman" w:cs="Times New Roman"/>
          <w:sz w:val="32"/>
          <w:szCs w:val="32"/>
        </w:rPr>
      </w:pPr>
      <w:bookmarkStart w:id="0" w:name="_GoBack"/>
      <w:bookmarkEnd w:id="0"/>
    </w:p>
    <w:p w:rsidR="001000F9" w:rsidRDefault="002C3DED" w:rsidP="002C3DED">
      <w:pPr>
        <w:pStyle w:val="a3"/>
        <w:spacing w:before="101" w:line="560" w:lineRule="exact"/>
        <w:ind w:left="2" w:firstLineChars="200" w:firstLine="650"/>
        <w:jc w:val="both"/>
      </w:pPr>
      <w:r w:rsidRPr="002C3DED">
        <w:rPr>
          <w:rFonts w:ascii="Times New Roman" w:hAnsi="Times New Roman" w:cs="Times New Roman" w:hint="eastAsia"/>
          <w:color w:val="333333"/>
          <w:spacing w:val="5"/>
          <w:sz w:val="32"/>
          <w:szCs w:val="32"/>
        </w:rPr>
        <w:t>本年度报告依照《中华人民共和国政府信息公开条例》（国务院令第</w:t>
      </w:r>
      <w:r w:rsidRPr="002C3DED">
        <w:rPr>
          <w:rFonts w:ascii="Times New Roman" w:hAnsi="Times New Roman" w:cs="Times New Roman"/>
          <w:color w:val="333333"/>
          <w:spacing w:val="5"/>
          <w:sz w:val="32"/>
          <w:szCs w:val="32"/>
        </w:rPr>
        <w:t xml:space="preserve"> 711 </w:t>
      </w:r>
      <w:r w:rsidRPr="002C3DED">
        <w:rPr>
          <w:rFonts w:ascii="Times New Roman" w:hAnsi="Times New Roman" w:cs="Times New Roman" w:hint="eastAsia"/>
          <w:color w:val="333333"/>
          <w:spacing w:val="5"/>
          <w:sz w:val="32"/>
          <w:szCs w:val="32"/>
        </w:rPr>
        <w:t>号，以下简称</w:t>
      </w:r>
      <w:r w:rsidRPr="002C3DED">
        <w:rPr>
          <w:rFonts w:ascii="Times New Roman" w:hAnsi="Times New Roman" w:cs="Times New Roman"/>
          <w:color w:val="333333"/>
          <w:spacing w:val="5"/>
          <w:sz w:val="32"/>
          <w:szCs w:val="32"/>
        </w:rPr>
        <w:t xml:space="preserve"> “</w:t>
      </w:r>
      <w:r w:rsidRPr="002C3DED">
        <w:rPr>
          <w:rFonts w:ascii="Times New Roman" w:hAnsi="Times New Roman" w:cs="Times New Roman" w:hint="eastAsia"/>
          <w:color w:val="333333"/>
          <w:spacing w:val="5"/>
          <w:sz w:val="32"/>
          <w:szCs w:val="32"/>
        </w:rPr>
        <w:t>《条例》”），以及《国务院办公厅政府信息与政务公开办公室关于印发</w:t>
      </w:r>
      <w:r w:rsidRPr="002C3DED">
        <w:rPr>
          <w:rFonts w:ascii="Times New Roman" w:hAnsi="Times New Roman" w:cs="Times New Roman"/>
          <w:color w:val="333333"/>
          <w:spacing w:val="5"/>
          <w:sz w:val="32"/>
          <w:szCs w:val="32"/>
        </w:rPr>
        <w:t xml:space="preserve"> &lt; </w:t>
      </w:r>
      <w:r w:rsidRPr="002C3DED">
        <w:rPr>
          <w:rFonts w:ascii="Times New Roman" w:hAnsi="Times New Roman" w:cs="Times New Roman" w:hint="eastAsia"/>
          <w:color w:val="333333"/>
          <w:spacing w:val="5"/>
          <w:sz w:val="32"/>
          <w:szCs w:val="32"/>
        </w:rPr>
        <w:t>中华人民共和国政府信息公开工作年度报告格式</w:t>
      </w:r>
      <w:r w:rsidRPr="002C3DED">
        <w:rPr>
          <w:rFonts w:ascii="Times New Roman" w:hAnsi="Times New Roman" w:cs="Times New Roman"/>
          <w:color w:val="333333"/>
          <w:spacing w:val="5"/>
          <w:sz w:val="32"/>
          <w:szCs w:val="32"/>
        </w:rPr>
        <w:t xml:space="preserve"> &gt; </w:t>
      </w:r>
      <w:r w:rsidRPr="002C3DED">
        <w:rPr>
          <w:rFonts w:ascii="Times New Roman" w:hAnsi="Times New Roman" w:cs="Times New Roman" w:hint="eastAsia"/>
          <w:color w:val="333333"/>
          <w:spacing w:val="5"/>
          <w:sz w:val="32"/>
          <w:szCs w:val="32"/>
        </w:rPr>
        <w:t>的通知》（国办公开办函〔</w:t>
      </w:r>
      <w:r w:rsidRPr="002C3DED">
        <w:rPr>
          <w:rFonts w:ascii="Times New Roman" w:hAnsi="Times New Roman" w:cs="Times New Roman"/>
          <w:color w:val="333333"/>
          <w:spacing w:val="5"/>
          <w:sz w:val="32"/>
          <w:szCs w:val="32"/>
        </w:rPr>
        <w:t>2021</w:t>
      </w:r>
      <w:r w:rsidRPr="002C3DED">
        <w:rPr>
          <w:rFonts w:ascii="Times New Roman" w:hAnsi="Times New Roman" w:cs="Times New Roman" w:hint="eastAsia"/>
          <w:color w:val="333333"/>
          <w:spacing w:val="5"/>
          <w:sz w:val="32"/>
          <w:szCs w:val="32"/>
        </w:rPr>
        <w:t>〕</w:t>
      </w:r>
      <w:r w:rsidRPr="002C3DED">
        <w:rPr>
          <w:rFonts w:ascii="Times New Roman" w:hAnsi="Times New Roman" w:cs="Times New Roman"/>
          <w:color w:val="333333"/>
          <w:spacing w:val="5"/>
          <w:sz w:val="32"/>
          <w:szCs w:val="32"/>
        </w:rPr>
        <w:t xml:space="preserve">30 </w:t>
      </w:r>
      <w:r>
        <w:rPr>
          <w:rFonts w:ascii="Times New Roman" w:hAnsi="Times New Roman" w:cs="Times New Roman" w:hint="eastAsia"/>
          <w:color w:val="333333"/>
          <w:spacing w:val="5"/>
          <w:sz w:val="32"/>
          <w:szCs w:val="32"/>
        </w:rPr>
        <w:t>号）的相关规定编制而成。</w:t>
      </w:r>
      <w:r w:rsidRPr="002C3DED">
        <w:rPr>
          <w:rFonts w:ascii="Times New Roman" w:hAnsi="Times New Roman" w:cs="Times New Roman" w:hint="eastAsia"/>
          <w:color w:val="333333"/>
          <w:spacing w:val="5"/>
          <w:sz w:val="32"/>
          <w:szCs w:val="32"/>
        </w:rPr>
        <w:t>内容主要涵盖六大板块：一是总体情况，对本年度政府信息公开工作做全面梳理；二是主动公开政府信息情况，详细说明主动公开信息的类别、数量等；三是收到和处理政府信息公开申请情况，记录群众申请公开信息的受理、答复过程；四是政府信息公开行政复议和行政诉讼情况，呈现相关行政复议与行政诉讼的处理结果；五是存在的主要问题及改进情况，剖析工作现存不足并给出针对性提升举措；六是其他需要报告的事项，囊括前五项未能覆盖的特殊事宜。</w:t>
      </w:r>
      <w:r w:rsidR="00A273C5">
        <w:rPr>
          <w:rFonts w:ascii="Times New Roman" w:hAnsi="Times New Roman" w:cs="Times New Roman"/>
          <w:color w:val="333333"/>
          <w:sz w:val="32"/>
          <w:szCs w:val="32"/>
        </w:rPr>
        <w:t>本年度报告中所列数据统计期限</w:t>
      </w:r>
      <w:r w:rsidR="00A273C5" w:rsidRPr="00B85CC2">
        <w:rPr>
          <w:rFonts w:ascii="Times New Roman" w:hAnsi="Times New Roman" w:cs="Times New Roman"/>
          <w:color w:val="333333"/>
          <w:sz w:val="32"/>
          <w:szCs w:val="32"/>
        </w:rPr>
        <w:t>从</w:t>
      </w:r>
      <w:r w:rsidR="00A273C5" w:rsidRPr="00B85CC2">
        <w:rPr>
          <w:rFonts w:ascii="Times New Roman" w:hAnsi="Times New Roman" w:cs="Times New Roman"/>
          <w:color w:val="333333"/>
          <w:sz w:val="32"/>
          <w:szCs w:val="32"/>
        </w:rPr>
        <w:t>202</w:t>
      </w:r>
      <w:r w:rsidR="00A273C5" w:rsidRPr="00B85CC2">
        <w:rPr>
          <w:rFonts w:ascii="Times New Roman" w:hAnsi="Times New Roman" w:cs="Times New Roman" w:hint="eastAsia"/>
          <w:color w:val="333333"/>
          <w:sz w:val="32"/>
          <w:szCs w:val="32"/>
          <w:lang w:eastAsia="zh-CN"/>
        </w:rPr>
        <w:t>4</w:t>
      </w:r>
      <w:r w:rsidR="00A273C5" w:rsidRPr="00B85CC2">
        <w:rPr>
          <w:rFonts w:ascii="Times New Roman" w:hAnsi="Times New Roman" w:cs="Times New Roman"/>
          <w:color w:val="333333"/>
          <w:sz w:val="32"/>
          <w:szCs w:val="32"/>
        </w:rPr>
        <w:t>年</w:t>
      </w:r>
      <w:r w:rsidR="00A273C5" w:rsidRPr="00B85CC2">
        <w:rPr>
          <w:rFonts w:ascii="Times New Roman" w:hAnsi="Times New Roman" w:cs="Times New Roman"/>
          <w:color w:val="333333"/>
          <w:sz w:val="32"/>
          <w:szCs w:val="32"/>
        </w:rPr>
        <w:t>1</w:t>
      </w:r>
      <w:r w:rsidR="00A273C5" w:rsidRPr="00B85CC2">
        <w:rPr>
          <w:rFonts w:ascii="Times New Roman" w:hAnsi="Times New Roman" w:cs="Times New Roman"/>
          <w:color w:val="333333"/>
          <w:sz w:val="32"/>
          <w:szCs w:val="32"/>
        </w:rPr>
        <w:t>月</w:t>
      </w:r>
      <w:r w:rsidR="00A273C5" w:rsidRPr="00B85CC2">
        <w:rPr>
          <w:rFonts w:ascii="Times New Roman" w:hAnsi="Times New Roman" w:cs="Times New Roman"/>
          <w:color w:val="333333"/>
          <w:sz w:val="32"/>
          <w:szCs w:val="32"/>
        </w:rPr>
        <w:t>1</w:t>
      </w:r>
      <w:r w:rsidR="00A273C5" w:rsidRPr="00B85CC2">
        <w:rPr>
          <w:rFonts w:ascii="Times New Roman" w:hAnsi="Times New Roman" w:cs="Times New Roman"/>
          <w:color w:val="333333"/>
          <w:sz w:val="32"/>
          <w:szCs w:val="32"/>
        </w:rPr>
        <w:t>日到</w:t>
      </w:r>
      <w:r w:rsidR="00A273C5" w:rsidRPr="00B85CC2">
        <w:rPr>
          <w:rFonts w:ascii="Times New Roman" w:hAnsi="Times New Roman" w:cs="Times New Roman"/>
          <w:color w:val="333333"/>
          <w:sz w:val="32"/>
          <w:szCs w:val="32"/>
        </w:rPr>
        <w:t>202</w:t>
      </w:r>
      <w:r w:rsidR="00A273C5" w:rsidRPr="00B85CC2">
        <w:rPr>
          <w:rFonts w:ascii="Times New Roman" w:hAnsi="Times New Roman" w:cs="Times New Roman" w:hint="eastAsia"/>
          <w:color w:val="333333"/>
          <w:sz w:val="32"/>
          <w:szCs w:val="32"/>
          <w:lang w:eastAsia="zh-CN"/>
        </w:rPr>
        <w:t>4</w:t>
      </w:r>
      <w:r w:rsidR="00A273C5" w:rsidRPr="00B85CC2">
        <w:rPr>
          <w:rFonts w:ascii="Times New Roman" w:hAnsi="Times New Roman" w:cs="Times New Roman"/>
          <w:color w:val="333333"/>
          <w:spacing w:val="17"/>
          <w:sz w:val="32"/>
          <w:szCs w:val="32"/>
        </w:rPr>
        <w:t>年</w:t>
      </w:r>
      <w:r w:rsidR="00A273C5" w:rsidRPr="00B85CC2">
        <w:rPr>
          <w:rFonts w:ascii="Times New Roman" w:hAnsi="Times New Roman" w:cs="Times New Roman"/>
          <w:color w:val="333333"/>
          <w:spacing w:val="17"/>
          <w:sz w:val="32"/>
          <w:szCs w:val="32"/>
        </w:rPr>
        <w:t>12</w:t>
      </w:r>
      <w:r w:rsidR="00A273C5" w:rsidRPr="00B85CC2">
        <w:rPr>
          <w:rFonts w:ascii="Times New Roman" w:hAnsi="Times New Roman" w:cs="Times New Roman"/>
          <w:color w:val="333333"/>
          <w:spacing w:val="17"/>
          <w:sz w:val="32"/>
          <w:szCs w:val="32"/>
        </w:rPr>
        <w:t>月</w:t>
      </w:r>
      <w:r w:rsidR="00A273C5" w:rsidRPr="00B85CC2">
        <w:rPr>
          <w:rFonts w:ascii="Times New Roman" w:hAnsi="Times New Roman" w:cs="Times New Roman"/>
          <w:color w:val="333333"/>
          <w:spacing w:val="17"/>
          <w:sz w:val="32"/>
          <w:szCs w:val="32"/>
        </w:rPr>
        <w:t>31</w:t>
      </w:r>
      <w:r w:rsidR="00A273C5" w:rsidRPr="00B85CC2">
        <w:rPr>
          <w:rFonts w:ascii="Times New Roman" w:hAnsi="Times New Roman" w:cs="Times New Roman"/>
          <w:color w:val="333333"/>
          <w:spacing w:val="17"/>
          <w:sz w:val="32"/>
          <w:szCs w:val="32"/>
        </w:rPr>
        <w:t>日止</w:t>
      </w:r>
      <w:r w:rsidR="00A273C5">
        <w:rPr>
          <w:rFonts w:ascii="Times New Roman" w:hAnsi="Times New Roman" w:cs="Times New Roman"/>
          <w:color w:val="333333"/>
          <w:spacing w:val="17"/>
          <w:sz w:val="32"/>
          <w:szCs w:val="32"/>
        </w:rPr>
        <w:t>。本报告可在临朐县政府信息公开网站</w:t>
      </w:r>
      <w:r w:rsidR="00A273C5">
        <w:rPr>
          <w:rFonts w:ascii="Times New Roman" w:hAnsi="Times New Roman" w:cs="Times New Roman"/>
          <w:color w:val="333333"/>
          <w:spacing w:val="10"/>
          <w:sz w:val="32"/>
          <w:szCs w:val="32"/>
        </w:rPr>
        <w:t>（</w:t>
      </w:r>
      <w:hyperlink r:id="rId7" w:history="1">
        <w:r w:rsidR="00A273C5">
          <w:rPr>
            <w:rFonts w:ascii="Times New Roman" w:hAnsi="Times New Roman" w:cs="Times New Roman"/>
            <w:color w:val="333333"/>
            <w:sz w:val="32"/>
            <w:szCs w:val="32"/>
          </w:rPr>
          <w:t>http</w:t>
        </w:r>
        <w:r w:rsidR="00A273C5">
          <w:rPr>
            <w:rFonts w:ascii="Times New Roman" w:hAnsi="Times New Roman" w:cs="Times New Roman"/>
            <w:color w:val="333333"/>
            <w:spacing w:val="10"/>
            <w:sz w:val="32"/>
            <w:szCs w:val="32"/>
          </w:rPr>
          <w:t>://</w:t>
        </w:r>
        <w:r w:rsidR="00A273C5">
          <w:rPr>
            <w:rFonts w:ascii="Times New Roman" w:hAnsi="Times New Roman" w:cs="Times New Roman"/>
            <w:color w:val="333333"/>
            <w:sz w:val="32"/>
            <w:szCs w:val="32"/>
          </w:rPr>
          <w:t>www</w:t>
        </w:r>
        <w:r w:rsidR="00A273C5">
          <w:rPr>
            <w:rFonts w:ascii="Times New Roman" w:hAnsi="Times New Roman" w:cs="Times New Roman"/>
            <w:color w:val="333333"/>
            <w:spacing w:val="10"/>
            <w:sz w:val="32"/>
            <w:szCs w:val="32"/>
          </w:rPr>
          <w:t>.</w:t>
        </w:r>
        <w:r w:rsidR="00A273C5">
          <w:rPr>
            <w:rFonts w:ascii="Times New Roman" w:hAnsi="Times New Roman" w:cs="Times New Roman"/>
            <w:color w:val="333333"/>
            <w:sz w:val="32"/>
            <w:szCs w:val="32"/>
          </w:rPr>
          <w:t>linqu</w:t>
        </w:r>
        <w:r w:rsidR="00A273C5">
          <w:rPr>
            <w:rFonts w:ascii="Times New Roman" w:hAnsi="Times New Roman" w:cs="Times New Roman"/>
            <w:color w:val="333333"/>
            <w:spacing w:val="10"/>
            <w:sz w:val="32"/>
            <w:szCs w:val="32"/>
          </w:rPr>
          <w:t>.</w:t>
        </w:r>
        <w:r w:rsidR="00A273C5">
          <w:rPr>
            <w:rFonts w:ascii="Times New Roman" w:hAnsi="Times New Roman" w:cs="Times New Roman"/>
            <w:color w:val="333333"/>
            <w:sz w:val="32"/>
            <w:szCs w:val="32"/>
          </w:rPr>
          <w:t>gov</w:t>
        </w:r>
        <w:r w:rsidR="00A273C5">
          <w:rPr>
            <w:rFonts w:ascii="Times New Roman" w:hAnsi="Times New Roman" w:cs="Times New Roman"/>
            <w:color w:val="333333"/>
            <w:spacing w:val="10"/>
            <w:sz w:val="32"/>
            <w:szCs w:val="32"/>
          </w:rPr>
          <w:t>.</w:t>
        </w:r>
        <w:r w:rsidR="00A273C5">
          <w:rPr>
            <w:rFonts w:ascii="Times New Roman" w:hAnsi="Times New Roman" w:cs="Times New Roman"/>
            <w:color w:val="333333"/>
            <w:sz w:val="32"/>
            <w:szCs w:val="32"/>
          </w:rPr>
          <w:t>cn</w:t>
        </w:r>
        <w:r w:rsidR="00A273C5">
          <w:rPr>
            <w:rFonts w:ascii="Times New Roman" w:hAnsi="Times New Roman" w:cs="Times New Roman"/>
            <w:color w:val="333333"/>
            <w:spacing w:val="10"/>
            <w:sz w:val="32"/>
            <w:szCs w:val="32"/>
          </w:rPr>
          <w:t>/</w:t>
        </w:r>
        <w:r w:rsidR="00A273C5">
          <w:rPr>
            <w:rFonts w:ascii="Times New Roman" w:hAnsi="Times New Roman" w:cs="Times New Roman"/>
            <w:color w:val="333333"/>
            <w:sz w:val="32"/>
            <w:szCs w:val="32"/>
          </w:rPr>
          <w:t>xxgk</w:t>
        </w:r>
        <w:r w:rsidR="00A273C5">
          <w:rPr>
            <w:rFonts w:ascii="Times New Roman" w:hAnsi="Times New Roman" w:cs="Times New Roman"/>
            <w:color w:val="333333"/>
            <w:spacing w:val="10"/>
            <w:sz w:val="32"/>
            <w:szCs w:val="32"/>
          </w:rPr>
          <w:t>/</w:t>
        </w:r>
      </w:hyperlink>
      <w:r w:rsidR="00A273C5">
        <w:rPr>
          <w:rFonts w:ascii="Times New Roman" w:hAnsi="Times New Roman" w:cs="Times New Roman"/>
          <w:color w:val="333333"/>
          <w:spacing w:val="10"/>
          <w:sz w:val="32"/>
          <w:szCs w:val="32"/>
        </w:rPr>
        <w:t>）查看或下载。如对本年度报告</w:t>
      </w:r>
      <w:r w:rsidR="00A273C5">
        <w:rPr>
          <w:rFonts w:ascii="Times New Roman" w:hAnsi="Times New Roman" w:cs="Times New Roman"/>
          <w:color w:val="333333"/>
          <w:spacing w:val="5"/>
          <w:sz w:val="32"/>
          <w:szCs w:val="32"/>
        </w:rPr>
        <w:t>有疑问，请与冶源街道办事处党政办公室联系（地址：潍坊市临</w:t>
      </w:r>
      <w:r w:rsidR="00A273C5">
        <w:rPr>
          <w:rFonts w:ascii="Times New Roman" w:hAnsi="Times New Roman" w:cs="Times New Roman"/>
          <w:color w:val="333333"/>
          <w:spacing w:val="2"/>
          <w:sz w:val="32"/>
          <w:szCs w:val="32"/>
        </w:rPr>
        <w:t>朐县浮山路</w:t>
      </w:r>
      <w:r w:rsidR="00A273C5">
        <w:rPr>
          <w:rFonts w:ascii="Times New Roman" w:hAnsi="Times New Roman" w:cs="Times New Roman"/>
          <w:color w:val="333333"/>
          <w:spacing w:val="2"/>
          <w:sz w:val="32"/>
          <w:szCs w:val="32"/>
        </w:rPr>
        <w:t>8</w:t>
      </w:r>
      <w:r w:rsidR="00A273C5">
        <w:rPr>
          <w:rFonts w:ascii="Times New Roman" w:hAnsi="Times New Roman" w:cs="Times New Roman"/>
          <w:color w:val="333333"/>
          <w:spacing w:val="2"/>
          <w:sz w:val="32"/>
          <w:szCs w:val="32"/>
        </w:rPr>
        <w:t>号，邮编：</w:t>
      </w:r>
      <w:r w:rsidR="00A273C5">
        <w:rPr>
          <w:rFonts w:ascii="Times New Roman" w:hAnsi="Times New Roman" w:cs="Times New Roman"/>
          <w:color w:val="333333"/>
          <w:spacing w:val="2"/>
          <w:sz w:val="32"/>
          <w:szCs w:val="32"/>
        </w:rPr>
        <w:t>262605</w:t>
      </w:r>
      <w:r w:rsidR="00A273C5">
        <w:rPr>
          <w:rFonts w:ascii="Times New Roman" w:hAnsi="Times New Roman" w:cs="Times New Roman"/>
          <w:color w:val="333333"/>
          <w:spacing w:val="2"/>
          <w:sz w:val="32"/>
          <w:szCs w:val="32"/>
        </w:rPr>
        <w:t>，电话：</w:t>
      </w:r>
      <w:r w:rsidR="00A273C5">
        <w:rPr>
          <w:rFonts w:ascii="Times New Roman" w:hAnsi="Times New Roman" w:cs="Times New Roman"/>
          <w:color w:val="333333"/>
          <w:spacing w:val="2"/>
          <w:sz w:val="32"/>
          <w:szCs w:val="32"/>
        </w:rPr>
        <w:t>0536-3631123</w:t>
      </w:r>
      <w:r w:rsidR="00A273C5">
        <w:rPr>
          <w:rFonts w:ascii="Times New Roman" w:hAnsi="Times New Roman" w:cs="Times New Roman"/>
          <w:color w:val="333333"/>
          <w:spacing w:val="2"/>
          <w:sz w:val="32"/>
          <w:szCs w:val="32"/>
        </w:rPr>
        <w:t>，传真：</w:t>
      </w:r>
      <w:r w:rsidR="00A273C5">
        <w:rPr>
          <w:rFonts w:ascii="Times New Roman" w:hAnsi="Times New Roman" w:cs="Times New Roman"/>
          <w:color w:val="333333"/>
          <w:spacing w:val="9"/>
          <w:sz w:val="32"/>
          <w:szCs w:val="32"/>
        </w:rPr>
        <w:t>0536-3631224</w:t>
      </w:r>
      <w:r w:rsidR="00A273C5">
        <w:rPr>
          <w:rFonts w:ascii="Times New Roman" w:hAnsi="Times New Roman" w:cs="Times New Roman"/>
          <w:color w:val="333333"/>
          <w:spacing w:val="9"/>
          <w:sz w:val="32"/>
          <w:szCs w:val="32"/>
        </w:rPr>
        <w:t>，电子邮箱</w:t>
      </w:r>
      <w:r w:rsidR="00A273C5">
        <w:rPr>
          <w:rFonts w:ascii="Times New Roman" w:hAnsi="Times New Roman" w:cs="Times New Roman"/>
          <w:color w:val="333333"/>
          <w:spacing w:val="9"/>
          <w:sz w:val="32"/>
          <w:szCs w:val="32"/>
        </w:rPr>
        <w:t>:</w:t>
      </w:r>
      <w:r w:rsidR="00A273C5">
        <w:rPr>
          <w:rFonts w:ascii="Times New Roman" w:hAnsi="Times New Roman" w:cs="Times New Roman"/>
          <w:color w:val="333333"/>
          <w:sz w:val="32"/>
          <w:szCs w:val="32"/>
        </w:rPr>
        <w:t>lqxyyz</w:t>
      </w:r>
      <w:r w:rsidR="00A273C5">
        <w:rPr>
          <w:rFonts w:ascii="Times New Roman" w:hAnsi="Times New Roman" w:cs="Times New Roman"/>
          <w:color w:val="333333"/>
          <w:spacing w:val="9"/>
          <w:sz w:val="32"/>
          <w:szCs w:val="32"/>
        </w:rPr>
        <w:t>@</w:t>
      </w:r>
      <w:r w:rsidR="00A273C5">
        <w:rPr>
          <w:rFonts w:ascii="Times New Roman" w:hAnsi="Times New Roman" w:cs="Times New Roman"/>
          <w:color w:val="333333"/>
          <w:sz w:val="32"/>
          <w:szCs w:val="32"/>
        </w:rPr>
        <w:t>wf</w:t>
      </w:r>
      <w:r w:rsidR="00A273C5">
        <w:rPr>
          <w:rFonts w:ascii="Times New Roman" w:hAnsi="Times New Roman" w:cs="Times New Roman"/>
          <w:color w:val="333333"/>
          <w:spacing w:val="9"/>
          <w:sz w:val="32"/>
          <w:szCs w:val="32"/>
        </w:rPr>
        <w:t>.</w:t>
      </w:r>
      <w:r w:rsidR="00A273C5">
        <w:rPr>
          <w:rFonts w:ascii="Times New Roman" w:hAnsi="Times New Roman" w:cs="Times New Roman"/>
          <w:color w:val="333333"/>
          <w:sz w:val="32"/>
          <w:szCs w:val="32"/>
        </w:rPr>
        <w:t>shandong</w:t>
      </w:r>
      <w:r w:rsidR="00A273C5">
        <w:rPr>
          <w:rFonts w:ascii="Times New Roman" w:hAnsi="Times New Roman" w:cs="Times New Roman"/>
          <w:color w:val="333333"/>
          <w:spacing w:val="9"/>
          <w:sz w:val="32"/>
          <w:szCs w:val="32"/>
        </w:rPr>
        <w:t>.</w:t>
      </w:r>
      <w:r w:rsidR="00A273C5">
        <w:rPr>
          <w:rFonts w:ascii="Times New Roman" w:hAnsi="Times New Roman" w:cs="Times New Roman"/>
          <w:color w:val="333333"/>
          <w:sz w:val="32"/>
          <w:szCs w:val="32"/>
        </w:rPr>
        <w:t>cn</w:t>
      </w:r>
      <w:r w:rsidR="00A273C5">
        <w:rPr>
          <w:rFonts w:ascii="Times New Roman" w:hAnsi="Times New Roman" w:cs="Times New Roman"/>
          <w:color w:val="333333"/>
          <w:spacing w:val="9"/>
          <w:sz w:val="32"/>
          <w:szCs w:val="32"/>
        </w:rPr>
        <w:t>。</w:t>
      </w:r>
    </w:p>
    <w:p w:rsidR="001000F9" w:rsidRDefault="00A273C5" w:rsidP="00646DCB">
      <w:pPr>
        <w:spacing w:before="60" w:line="560" w:lineRule="exact"/>
        <w:ind w:firstLineChars="200" w:firstLine="648"/>
        <w:rPr>
          <w:rFonts w:ascii="黑体" w:eastAsia="黑体" w:hAnsi="黑体" w:cs="黑体"/>
          <w:sz w:val="32"/>
          <w:szCs w:val="32"/>
        </w:rPr>
      </w:pPr>
      <w:r>
        <w:rPr>
          <w:rFonts w:ascii="黑体" w:eastAsia="黑体" w:hAnsi="黑体" w:cs="黑体"/>
          <w:spacing w:val="4"/>
          <w:sz w:val="32"/>
          <w:szCs w:val="32"/>
        </w:rPr>
        <w:t>一、总体情况</w:t>
      </w:r>
    </w:p>
    <w:p w:rsidR="00B85CC2" w:rsidRDefault="00D31D59" w:rsidP="00B85CC2">
      <w:pPr>
        <w:spacing w:line="560" w:lineRule="exact"/>
        <w:ind w:firstLineChars="200" w:firstLine="660"/>
        <w:jc w:val="both"/>
        <w:rPr>
          <w:rFonts w:ascii="Times New Roman" w:eastAsia="仿宋_GB2312" w:hAnsi="Times New Roman" w:cs="Times New Roman"/>
          <w:spacing w:val="10"/>
          <w:sz w:val="32"/>
          <w:szCs w:val="32"/>
          <w:lang w:eastAsia="zh-CN"/>
        </w:rPr>
      </w:pPr>
      <w:r>
        <w:rPr>
          <w:rFonts w:ascii="Times New Roman" w:eastAsia="仿宋_GB2312" w:hAnsi="Times New Roman" w:cs="Times New Roman"/>
          <w:spacing w:val="10"/>
          <w:sz w:val="32"/>
          <w:szCs w:val="32"/>
        </w:rPr>
        <w:t>2024</w:t>
      </w:r>
      <w:r w:rsidR="00B85CC2" w:rsidRPr="00B85CC2">
        <w:rPr>
          <w:rFonts w:ascii="Times New Roman" w:eastAsia="仿宋_GB2312" w:hAnsi="Times New Roman" w:cs="Times New Roman" w:hint="eastAsia"/>
          <w:spacing w:val="10"/>
          <w:sz w:val="32"/>
          <w:szCs w:val="32"/>
        </w:rPr>
        <w:t>年，冶源街道深入贯彻《中华人民共和国政府信息公开条例》，对标省、市、县基层政务公开要求，强化责任</w:t>
      </w:r>
      <w:r w:rsidR="00B85CC2" w:rsidRPr="00B85CC2">
        <w:rPr>
          <w:rFonts w:ascii="Times New Roman" w:eastAsia="仿宋_GB2312" w:hAnsi="Times New Roman" w:cs="Times New Roman" w:hint="eastAsia"/>
          <w:spacing w:val="10"/>
          <w:sz w:val="32"/>
          <w:szCs w:val="32"/>
        </w:rPr>
        <w:lastRenderedPageBreak/>
        <w:t>担当，提升思想认识。秉持扩大范围、细化要求的原则，创新方式方法，力求各类政府信息及时、主动公开。街道紧扣群众关切与党政工作重点，以扎实行动推进政务公开，让民众第一时间获取关键资讯，为提升街道治理效能、保障群众知情权不懈努力，促使政务公开工作稳步迈向新高度。</w:t>
      </w:r>
    </w:p>
    <w:p w:rsidR="001000F9" w:rsidRDefault="00A273C5" w:rsidP="00B85CC2">
      <w:pPr>
        <w:spacing w:line="560" w:lineRule="exact"/>
        <w:ind w:firstLineChars="200" w:firstLine="650"/>
        <w:jc w:val="both"/>
        <w:rPr>
          <w:rFonts w:ascii="楷体_GB2312" w:eastAsia="楷体_GB2312" w:hAnsi="楷体_GB2312" w:cs="楷体_GB2312"/>
          <w:sz w:val="31"/>
          <w:szCs w:val="31"/>
        </w:rPr>
      </w:pPr>
      <w:r>
        <w:rPr>
          <w:rFonts w:ascii="楷体_GB2312" w:eastAsia="楷体_GB2312" w:hAnsi="楷体_GB2312" w:cs="楷体_GB2312" w:hint="eastAsia"/>
          <w:spacing w:val="5"/>
          <w:sz w:val="32"/>
          <w:szCs w:val="32"/>
        </w:rPr>
        <w:t>（一）主动公开</w:t>
      </w:r>
    </w:p>
    <w:p w:rsidR="00392B74" w:rsidRPr="00392B74" w:rsidRDefault="00392B74" w:rsidP="00392B74">
      <w:pPr>
        <w:pStyle w:val="a3"/>
        <w:spacing w:line="560" w:lineRule="exact"/>
        <w:ind w:firstLineChars="200" w:firstLine="650"/>
        <w:jc w:val="both"/>
        <w:rPr>
          <w:rFonts w:ascii="Times New Roman" w:hAnsi="Times New Roman" w:cs="Times New Roman"/>
          <w:spacing w:val="5"/>
          <w:sz w:val="32"/>
          <w:szCs w:val="32"/>
        </w:rPr>
      </w:pPr>
      <w:r w:rsidRPr="00392B74">
        <w:rPr>
          <w:rFonts w:ascii="Times New Roman" w:hAnsi="Times New Roman" w:cs="Times New Roman" w:hint="eastAsia"/>
          <w:spacing w:val="5"/>
          <w:sz w:val="32"/>
          <w:szCs w:val="32"/>
        </w:rPr>
        <w:t>依照《政府信息公开条例》相关规定，冶源街道扎实推进政务公开工作：</w:t>
      </w:r>
    </w:p>
    <w:p w:rsidR="001000F9" w:rsidRPr="005E2561" w:rsidRDefault="00392B74" w:rsidP="005E2561">
      <w:pPr>
        <w:pStyle w:val="a3"/>
        <w:spacing w:line="560" w:lineRule="exact"/>
        <w:ind w:firstLineChars="200" w:firstLine="650"/>
        <w:jc w:val="both"/>
        <w:rPr>
          <w:rFonts w:ascii="Times New Roman" w:hAnsi="Times New Roman" w:cs="Times New Roman"/>
          <w:spacing w:val="5"/>
          <w:sz w:val="32"/>
          <w:szCs w:val="32"/>
        </w:rPr>
      </w:pPr>
      <w:r w:rsidRPr="00392B74">
        <w:rPr>
          <w:rFonts w:ascii="Times New Roman" w:hAnsi="Times New Roman" w:cs="Times New Roman" w:hint="eastAsia"/>
          <w:spacing w:val="5"/>
          <w:sz w:val="32"/>
          <w:szCs w:val="32"/>
        </w:rPr>
        <w:t>一是公开内容更为充实完备。进一步细化政务公开的范围界定、内容梳理、形式规范及制度建设，构建起更为系统、全面的政务公开框架。</w:t>
      </w:r>
      <w:r w:rsidR="00D31D59">
        <w:rPr>
          <w:rFonts w:ascii="Times New Roman" w:hAnsi="Times New Roman" w:cs="Times New Roman"/>
          <w:spacing w:val="5"/>
          <w:sz w:val="32"/>
          <w:szCs w:val="32"/>
        </w:rPr>
        <w:t>2024</w:t>
      </w:r>
      <w:r w:rsidRPr="00392B74">
        <w:rPr>
          <w:rFonts w:ascii="Times New Roman" w:hAnsi="Times New Roman" w:cs="Times New Roman" w:hint="eastAsia"/>
          <w:spacing w:val="5"/>
          <w:sz w:val="32"/>
          <w:szCs w:val="32"/>
        </w:rPr>
        <w:t>年，街道依托政务公开平台与</w:t>
      </w:r>
      <w:r w:rsidRPr="00392B74">
        <w:rPr>
          <w:rFonts w:ascii="Times New Roman" w:hAnsi="Times New Roman" w:cs="Times New Roman"/>
          <w:spacing w:val="5"/>
          <w:sz w:val="32"/>
          <w:szCs w:val="32"/>
        </w:rPr>
        <w:t>“</w:t>
      </w:r>
      <w:r w:rsidRPr="00392B74">
        <w:rPr>
          <w:rFonts w:ascii="Times New Roman" w:hAnsi="Times New Roman" w:cs="Times New Roman" w:hint="eastAsia"/>
          <w:spacing w:val="5"/>
          <w:sz w:val="32"/>
          <w:szCs w:val="32"/>
        </w:rPr>
        <w:t>美丽冶源</w:t>
      </w:r>
      <w:r w:rsidR="00D31D59">
        <w:rPr>
          <w:rFonts w:ascii="Times New Roman" w:hAnsi="Times New Roman" w:cs="Times New Roman"/>
          <w:spacing w:val="5"/>
          <w:sz w:val="32"/>
          <w:szCs w:val="32"/>
        </w:rPr>
        <w:t>”</w:t>
      </w:r>
      <w:r w:rsidRPr="00392B74">
        <w:rPr>
          <w:rFonts w:ascii="Times New Roman" w:hAnsi="Times New Roman" w:cs="Times New Roman" w:hint="eastAsia"/>
          <w:spacing w:val="5"/>
          <w:sz w:val="32"/>
          <w:szCs w:val="32"/>
        </w:rPr>
        <w:t>微信公众号，累计发布</w:t>
      </w:r>
      <w:r w:rsidR="00154502">
        <w:rPr>
          <w:rFonts w:ascii="Times New Roman" w:hAnsi="Times New Roman" w:cs="Times New Roman"/>
          <w:spacing w:val="5"/>
          <w:sz w:val="32"/>
          <w:szCs w:val="32"/>
        </w:rPr>
        <w:t>1259</w:t>
      </w:r>
      <w:r w:rsidRPr="00392B74">
        <w:rPr>
          <w:rFonts w:ascii="Times New Roman" w:hAnsi="Times New Roman" w:cs="Times New Roman" w:hint="eastAsia"/>
          <w:spacing w:val="5"/>
          <w:sz w:val="32"/>
          <w:szCs w:val="32"/>
        </w:rPr>
        <w:t>条信息。二是公开时间更为精准及时。充分考量各类公开事项特性，分类确定公开时间节点：针对常规性、常态化工作，严格执行定期公开与更新机制，维持信息的动态连贯性；三是公开重点更为突显聚焦。始终坚持以群众关切事项为政务公开核心导向，创新运用多元载体与形式，拓宽公众监督渠道。一方面，设立投诉信箱、公布举报及监督电话，及时收集、处理群众反馈；另一方面，借助公示栏等传统宣传阵地，延伸信息覆盖面，方便群众获取信息。</w:t>
      </w:r>
    </w:p>
    <w:p w:rsidR="001000F9" w:rsidRDefault="00A273C5" w:rsidP="00646DCB">
      <w:pPr>
        <w:pStyle w:val="a3"/>
        <w:spacing w:line="560" w:lineRule="exact"/>
        <w:ind w:firstLineChars="200" w:firstLine="650"/>
        <w:jc w:val="both"/>
        <w:rPr>
          <w:rFonts w:ascii="楷体_GB2312" w:eastAsia="楷体_GB2312" w:hAnsi="楷体_GB2312" w:cs="楷体_GB2312"/>
          <w:sz w:val="32"/>
          <w:szCs w:val="32"/>
        </w:rPr>
      </w:pPr>
      <w:r>
        <w:rPr>
          <w:rFonts w:ascii="楷体_GB2312" w:eastAsia="楷体_GB2312" w:hAnsi="楷体_GB2312" w:cs="楷体_GB2312" w:hint="eastAsia"/>
          <w:spacing w:val="5"/>
          <w:sz w:val="32"/>
          <w:szCs w:val="32"/>
        </w:rPr>
        <w:t>（二）依申请公开</w:t>
      </w:r>
    </w:p>
    <w:p w:rsidR="001000F9" w:rsidRDefault="0072505F" w:rsidP="0072505F">
      <w:pPr>
        <w:pStyle w:val="a3"/>
        <w:spacing w:line="560" w:lineRule="exact"/>
        <w:ind w:firstLineChars="200" w:firstLine="648"/>
        <w:jc w:val="both"/>
        <w:rPr>
          <w:sz w:val="32"/>
          <w:szCs w:val="32"/>
        </w:rPr>
      </w:pPr>
      <w:r w:rsidRPr="0072505F">
        <w:rPr>
          <w:rFonts w:ascii="Times New Roman" w:hAnsi="Times New Roman" w:cs="Times New Roman" w:hint="eastAsia"/>
          <w:spacing w:val="4"/>
          <w:sz w:val="32"/>
          <w:szCs w:val="32"/>
        </w:rPr>
        <w:t>我街道对依申请公开工作程序予以明确，着力构建并完善政府信息公开申请登记、审核、办理、答复以及归档的工作制度，以此强化工作的规范性。</w:t>
      </w:r>
      <w:r w:rsidR="00A273C5" w:rsidRPr="00350EC8">
        <w:rPr>
          <w:rFonts w:ascii="Times New Roman" w:hAnsi="Times New Roman" w:cs="Times New Roman"/>
          <w:spacing w:val="6"/>
          <w:sz w:val="32"/>
          <w:szCs w:val="32"/>
        </w:rPr>
        <w:t>收到</w:t>
      </w:r>
      <w:r w:rsidR="00BD067D">
        <w:rPr>
          <w:rFonts w:ascii="Times New Roman" w:hAnsi="Times New Roman" w:cs="Times New Roman" w:hint="eastAsia"/>
          <w:spacing w:val="6"/>
          <w:sz w:val="32"/>
          <w:szCs w:val="32"/>
          <w:lang w:eastAsia="zh-CN"/>
        </w:rPr>
        <w:t>政府</w:t>
      </w:r>
      <w:r w:rsidR="00A273C5" w:rsidRPr="00350EC8">
        <w:rPr>
          <w:rFonts w:ascii="Times New Roman" w:hAnsi="Times New Roman" w:cs="Times New Roman"/>
          <w:spacing w:val="6"/>
          <w:sz w:val="32"/>
          <w:szCs w:val="32"/>
        </w:rPr>
        <w:t>信息依申请</w:t>
      </w:r>
      <w:r w:rsidR="00350C6C">
        <w:rPr>
          <w:rFonts w:ascii="Times New Roman" w:hAnsi="Times New Roman" w:cs="Times New Roman"/>
          <w:spacing w:val="6"/>
          <w:sz w:val="32"/>
          <w:szCs w:val="32"/>
        </w:rPr>
        <w:t>6</w:t>
      </w:r>
      <w:r w:rsidR="00BD067D">
        <w:rPr>
          <w:rFonts w:ascii="Times New Roman" w:hAnsi="Times New Roman" w:cs="Times New Roman"/>
          <w:spacing w:val="6"/>
          <w:sz w:val="32"/>
          <w:szCs w:val="32"/>
        </w:rPr>
        <w:t>条</w:t>
      </w:r>
      <w:r w:rsidR="00BD067D">
        <w:rPr>
          <w:rFonts w:ascii="Times New Roman" w:hAnsi="Times New Roman" w:cs="Times New Roman" w:hint="eastAsia"/>
          <w:spacing w:val="6"/>
          <w:sz w:val="32"/>
          <w:szCs w:val="32"/>
          <w:lang w:eastAsia="zh-CN"/>
        </w:rPr>
        <w:t>，</w:t>
      </w:r>
      <w:r w:rsidR="00BD067D" w:rsidRPr="005E2561">
        <w:rPr>
          <w:rFonts w:ascii="Times New Roman" w:hAnsi="Times New Roman" w:cs="Times New Roman"/>
          <w:spacing w:val="4"/>
          <w:sz w:val="32"/>
          <w:szCs w:val="32"/>
        </w:rPr>
        <w:t>2024</w:t>
      </w:r>
      <w:r w:rsidR="00BD067D" w:rsidRPr="005E2561">
        <w:rPr>
          <w:rFonts w:ascii="Times New Roman" w:hAnsi="Times New Roman" w:cs="Times New Roman" w:hint="eastAsia"/>
          <w:spacing w:val="4"/>
          <w:sz w:val="32"/>
          <w:szCs w:val="32"/>
        </w:rPr>
        <w:t>年</w:t>
      </w:r>
      <w:r w:rsidR="00BD067D">
        <w:rPr>
          <w:rFonts w:ascii="Times New Roman" w:hAnsi="Times New Roman" w:cs="Times New Roman" w:hint="eastAsia"/>
          <w:spacing w:val="4"/>
          <w:sz w:val="32"/>
          <w:szCs w:val="32"/>
        </w:rPr>
        <w:t>，</w:t>
      </w:r>
      <w:r w:rsidR="00BD067D" w:rsidRPr="005E2561">
        <w:rPr>
          <w:rFonts w:ascii="Times New Roman" w:hAnsi="Times New Roman" w:cs="Times New Roman" w:hint="eastAsia"/>
          <w:spacing w:val="4"/>
          <w:sz w:val="32"/>
          <w:szCs w:val="32"/>
        </w:rPr>
        <w:t>我街道</w:t>
      </w:r>
      <w:r w:rsidR="00BD067D">
        <w:rPr>
          <w:rFonts w:ascii="Times New Roman" w:hAnsi="Times New Roman" w:cs="Times New Roman" w:hint="eastAsia"/>
          <w:spacing w:val="4"/>
          <w:sz w:val="32"/>
          <w:szCs w:val="32"/>
          <w:lang w:eastAsia="zh-CN"/>
        </w:rPr>
        <w:t>全年未发生因政府信息公开被行政复议、提起行政诉讼情况</w:t>
      </w:r>
      <w:r w:rsidR="000317C9">
        <w:rPr>
          <w:rFonts w:ascii="Times New Roman" w:hAnsi="Times New Roman" w:cs="Times New Roman" w:hint="eastAsia"/>
          <w:spacing w:val="6"/>
          <w:sz w:val="32"/>
          <w:szCs w:val="32"/>
          <w:lang w:eastAsia="zh-CN"/>
        </w:rPr>
        <w:t>。</w:t>
      </w:r>
    </w:p>
    <w:p w:rsidR="001000F9" w:rsidRDefault="00A273C5" w:rsidP="00646DCB">
      <w:pPr>
        <w:spacing w:line="560" w:lineRule="exact"/>
        <w:ind w:firstLineChars="200" w:firstLine="656"/>
        <w:jc w:val="both"/>
        <w:rPr>
          <w:rFonts w:ascii="楷体_GB2312" w:eastAsia="楷体_GB2312" w:hAnsi="楷体_GB2312" w:cs="楷体_GB2312"/>
          <w:sz w:val="32"/>
          <w:szCs w:val="32"/>
        </w:rPr>
      </w:pPr>
      <w:r>
        <w:rPr>
          <w:rFonts w:ascii="楷体_GB2312" w:eastAsia="楷体_GB2312" w:hAnsi="楷体_GB2312" w:cs="楷体_GB2312" w:hint="eastAsia"/>
          <w:spacing w:val="8"/>
          <w:sz w:val="32"/>
          <w:szCs w:val="32"/>
        </w:rPr>
        <w:lastRenderedPageBreak/>
        <w:t>（三）政府信息管理</w:t>
      </w:r>
    </w:p>
    <w:p w:rsidR="00070E39" w:rsidRDefault="00070E39" w:rsidP="00070E39">
      <w:pPr>
        <w:pStyle w:val="a3"/>
        <w:spacing w:line="560" w:lineRule="exact"/>
        <w:ind w:firstLineChars="200" w:firstLine="648"/>
        <w:jc w:val="both"/>
        <w:rPr>
          <w:spacing w:val="4"/>
          <w:sz w:val="32"/>
          <w:szCs w:val="32"/>
          <w:lang w:eastAsia="zh-CN"/>
        </w:rPr>
      </w:pPr>
      <w:r>
        <w:rPr>
          <w:rFonts w:hint="eastAsia"/>
          <w:spacing w:val="4"/>
          <w:sz w:val="32"/>
          <w:szCs w:val="32"/>
          <w:lang w:eastAsia="zh-CN"/>
        </w:rPr>
        <w:t>一是</w:t>
      </w:r>
      <w:r w:rsidRPr="00070E39">
        <w:rPr>
          <w:rFonts w:hint="eastAsia"/>
          <w:spacing w:val="4"/>
          <w:sz w:val="32"/>
          <w:szCs w:val="32"/>
        </w:rPr>
        <w:t>严格落实保密审查、</w:t>
      </w:r>
      <w:r w:rsidRPr="00070E39">
        <w:rPr>
          <w:spacing w:val="4"/>
          <w:sz w:val="32"/>
          <w:szCs w:val="32"/>
        </w:rPr>
        <w:t>“</w:t>
      </w:r>
      <w:r w:rsidRPr="00070E39">
        <w:rPr>
          <w:rFonts w:hint="eastAsia"/>
          <w:spacing w:val="4"/>
          <w:sz w:val="32"/>
          <w:szCs w:val="32"/>
        </w:rPr>
        <w:t>三审三校</w:t>
      </w:r>
      <w:r w:rsidRPr="00070E39">
        <w:rPr>
          <w:spacing w:val="4"/>
          <w:sz w:val="32"/>
          <w:szCs w:val="32"/>
        </w:rPr>
        <w:t xml:space="preserve">” </w:t>
      </w:r>
      <w:r w:rsidRPr="00070E39">
        <w:rPr>
          <w:rFonts w:hint="eastAsia"/>
          <w:spacing w:val="4"/>
          <w:sz w:val="32"/>
          <w:szCs w:val="32"/>
        </w:rPr>
        <w:t>以及备案制度，针对发布内容展开严谨细致的审核工作，只有在确认内容准确无误之后，才会进行发布操作</w:t>
      </w:r>
      <w:r>
        <w:rPr>
          <w:rFonts w:hint="eastAsia"/>
          <w:spacing w:val="4"/>
          <w:sz w:val="32"/>
          <w:szCs w:val="32"/>
        </w:rPr>
        <w:t>；</w:t>
      </w:r>
      <w:r>
        <w:rPr>
          <w:rFonts w:hint="eastAsia"/>
          <w:spacing w:val="4"/>
          <w:sz w:val="32"/>
          <w:szCs w:val="32"/>
          <w:lang w:eastAsia="zh-CN"/>
        </w:rPr>
        <w:t>二是</w:t>
      </w:r>
      <w:r w:rsidRPr="00070E39">
        <w:rPr>
          <w:rFonts w:hint="eastAsia"/>
          <w:spacing w:val="4"/>
          <w:sz w:val="32"/>
          <w:szCs w:val="32"/>
        </w:rPr>
        <w:t>用心抓好政务公开网站的运营工作，按照规定时间完成各个栏目的动态更新任务，全力保障更新内容的质量水平</w:t>
      </w:r>
      <w:r>
        <w:rPr>
          <w:rFonts w:hint="eastAsia"/>
          <w:spacing w:val="4"/>
          <w:sz w:val="32"/>
          <w:szCs w:val="32"/>
        </w:rPr>
        <w:t>；</w:t>
      </w:r>
      <w:r>
        <w:rPr>
          <w:rFonts w:hint="eastAsia"/>
          <w:spacing w:val="4"/>
          <w:sz w:val="32"/>
          <w:szCs w:val="32"/>
          <w:lang w:eastAsia="zh-CN"/>
        </w:rPr>
        <w:t>三是</w:t>
      </w:r>
      <w:r w:rsidRPr="00070E39">
        <w:rPr>
          <w:rFonts w:hint="eastAsia"/>
          <w:spacing w:val="4"/>
          <w:sz w:val="32"/>
          <w:szCs w:val="32"/>
        </w:rPr>
        <w:t>强化日常管理力度。安排专门的工作人员定期对历史稿件进行错敏信息排查，认真做好网站的日常巡检以及监测相关工作。</w:t>
      </w:r>
    </w:p>
    <w:p w:rsidR="001000F9" w:rsidRDefault="00A273C5" w:rsidP="00070E39">
      <w:pPr>
        <w:pStyle w:val="a3"/>
        <w:spacing w:line="560" w:lineRule="exact"/>
        <w:ind w:firstLineChars="200" w:firstLine="658"/>
        <w:jc w:val="both"/>
        <w:rPr>
          <w:rFonts w:ascii="楷体_GB2312" w:eastAsia="楷体_GB2312" w:hAnsi="楷体_GB2312" w:cs="楷体_GB2312"/>
          <w:sz w:val="32"/>
          <w:szCs w:val="32"/>
        </w:rPr>
      </w:pPr>
      <w:r>
        <w:rPr>
          <w:rFonts w:ascii="楷体_GB2312" w:eastAsia="楷体_GB2312" w:hAnsi="楷体_GB2312" w:cs="楷体_GB2312" w:hint="eastAsia"/>
          <w:spacing w:val="9"/>
          <w:sz w:val="32"/>
          <w:szCs w:val="32"/>
        </w:rPr>
        <w:t>（四）政府信息公开平台建设</w:t>
      </w:r>
    </w:p>
    <w:p w:rsidR="001000F9" w:rsidRDefault="005E2561" w:rsidP="005E2561">
      <w:pPr>
        <w:pStyle w:val="a3"/>
        <w:spacing w:line="560" w:lineRule="exact"/>
        <w:ind w:firstLineChars="200" w:firstLine="660"/>
        <w:jc w:val="both"/>
        <w:rPr>
          <w:rFonts w:ascii="Times New Roman" w:hAnsi="Times New Roman" w:cs="Times New Roman"/>
          <w:spacing w:val="10"/>
          <w:sz w:val="32"/>
          <w:szCs w:val="32"/>
          <w:lang w:eastAsia="zh-CN"/>
        </w:rPr>
      </w:pPr>
      <w:r>
        <w:rPr>
          <w:rFonts w:ascii="Times New Roman" w:hAnsi="Times New Roman" w:cs="Times New Roman"/>
          <w:spacing w:val="10"/>
          <w:sz w:val="32"/>
          <w:szCs w:val="32"/>
        </w:rPr>
        <w:t>1.</w:t>
      </w:r>
      <w:r>
        <w:rPr>
          <w:rFonts w:ascii="Times New Roman" w:hAnsi="Times New Roman" w:cs="Times New Roman" w:hint="eastAsia"/>
          <w:spacing w:val="10"/>
          <w:sz w:val="32"/>
          <w:szCs w:val="32"/>
          <w:lang w:eastAsia="zh-CN"/>
        </w:rPr>
        <w:t>网站栏目建设。</w:t>
      </w:r>
      <w:r w:rsidRPr="005E2561">
        <w:rPr>
          <w:rFonts w:ascii="Times New Roman" w:hAnsi="Times New Roman" w:cs="Times New Roman" w:hint="eastAsia"/>
          <w:spacing w:val="10"/>
          <w:sz w:val="32"/>
          <w:szCs w:val="32"/>
          <w:lang w:eastAsia="zh-CN"/>
        </w:rPr>
        <w:t>依据信息类别与受众需求合理设置板块，如政策法规、政务动态、办事指南、互动交流等栏目。分类展示政策文件，实时更新工作进展，明晰办事要求，搭建沟通桥梁，同时注重页面设计与用户体验，确保便捷浏览。</w:t>
      </w:r>
    </w:p>
    <w:p w:rsidR="005E2561" w:rsidRDefault="005E2561" w:rsidP="005E2561">
      <w:pPr>
        <w:pStyle w:val="a3"/>
        <w:spacing w:line="560" w:lineRule="exact"/>
        <w:ind w:firstLineChars="200" w:firstLine="660"/>
        <w:jc w:val="both"/>
        <w:rPr>
          <w:rFonts w:ascii="Times New Roman" w:hAnsi="Times New Roman" w:cs="Times New Roman"/>
          <w:spacing w:val="10"/>
          <w:sz w:val="32"/>
          <w:szCs w:val="32"/>
          <w:lang w:eastAsia="zh-CN"/>
        </w:rPr>
      </w:pPr>
      <w:r>
        <w:rPr>
          <w:rFonts w:ascii="Times New Roman" w:hAnsi="Times New Roman" w:cs="Times New Roman" w:hint="eastAsia"/>
          <w:spacing w:val="10"/>
          <w:sz w:val="32"/>
          <w:szCs w:val="32"/>
          <w:lang w:eastAsia="zh-CN"/>
        </w:rPr>
        <w:t>2.</w:t>
      </w:r>
      <w:r>
        <w:rPr>
          <w:rFonts w:ascii="Times New Roman" w:hAnsi="Times New Roman" w:cs="Times New Roman" w:hint="eastAsia"/>
          <w:spacing w:val="10"/>
          <w:sz w:val="32"/>
          <w:szCs w:val="32"/>
          <w:lang w:eastAsia="zh-CN"/>
        </w:rPr>
        <w:t>新媒体平台建设。</w:t>
      </w:r>
      <w:r w:rsidRPr="005E2561">
        <w:rPr>
          <w:rFonts w:ascii="Times New Roman" w:hAnsi="Times New Roman" w:cs="Times New Roman" w:hint="eastAsia"/>
          <w:spacing w:val="10"/>
          <w:sz w:val="32"/>
          <w:szCs w:val="32"/>
          <w:lang w:eastAsia="zh-CN"/>
        </w:rPr>
        <w:t>积极建设政务微博，专业运营，定时发布信息并及时互动；精心打造微信公众号，完善菜单功能，多样推送内容并开展线上活动；利用短视频平台，制作创意视频，多形式传播政府信息，增强吸引力与影响力。</w:t>
      </w:r>
    </w:p>
    <w:p w:rsidR="005E2561" w:rsidRDefault="005E2561" w:rsidP="005E2561">
      <w:pPr>
        <w:pStyle w:val="a3"/>
        <w:spacing w:line="560" w:lineRule="exact"/>
        <w:ind w:firstLineChars="200" w:firstLine="660"/>
        <w:jc w:val="both"/>
        <w:rPr>
          <w:rFonts w:ascii="Times New Roman" w:hAnsi="Times New Roman" w:cs="Times New Roman"/>
          <w:sz w:val="32"/>
          <w:szCs w:val="32"/>
        </w:rPr>
      </w:pPr>
      <w:r>
        <w:rPr>
          <w:rFonts w:ascii="Times New Roman" w:hAnsi="Times New Roman" w:cs="Times New Roman" w:hint="eastAsia"/>
          <w:spacing w:val="10"/>
          <w:sz w:val="32"/>
          <w:szCs w:val="32"/>
          <w:lang w:eastAsia="zh-CN"/>
        </w:rPr>
        <w:t>3.</w:t>
      </w:r>
      <w:r>
        <w:rPr>
          <w:rFonts w:ascii="Times New Roman" w:hAnsi="Times New Roman" w:cs="Times New Roman" w:hint="eastAsia"/>
          <w:spacing w:val="10"/>
          <w:sz w:val="32"/>
          <w:szCs w:val="32"/>
          <w:lang w:eastAsia="zh-CN"/>
        </w:rPr>
        <w:t>信息公开线下渠道建设。</w:t>
      </w:r>
      <w:r w:rsidR="006C4957" w:rsidRPr="006C4957">
        <w:rPr>
          <w:rFonts w:ascii="Times New Roman" w:hAnsi="Times New Roman" w:cs="Times New Roman" w:hint="eastAsia"/>
          <w:spacing w:val="10"/>
          <w:sz w:val="32"/>
          <w:szCs w:val="32"/>
          <w:lang w:eastAsia="zh-CN"/>
        </w:rPr>
        <w:t>政务服务大厅设信息公开区，摆放公开栏并配工作人员答疑；社区设宣传栏定期更新生活相关信息；举办线下宣讲会、座谈会，面对面解读政策答疑，且做好线下渠道信息维护更新工作。</w:t>
      </w:r>
    </w:p>
    <w:p w:rsidR="001000F9" w:rsidRDefault="00A273C5" w:rsidP="00646DCB">
      <w:pPr>
        <w:spacing w:line="560" w:lineRule="exact"/>
        <w:ind w:firstLineChars="200" w:firstLine="648"/>
        <w:jc w:val="both"/>
        <w:rPr>
          <w:rFonts w:ascii="楷体_GB2312" w:eastAsia="楷体_GB2312" w:hAnsi="楷体_GB2312" w:cs="楷体_GB2312"/>
          <w:sz w:val="32"/>
          <w:szCs w:val="32"/>
        </w:rPr>
      </w:pPr>
      <w:r>
        <w:rPr>
          <w:rFonts w:ascii="楷体_GB2312" w:eastAsia="楷体_GB2312" w:hAnsi="楷体_GB2312" w:cs="楷体_GB2312" w:hint="eastAsia"/>
          <w:spacing w:val="4"/>
          <w:sz w:val="32"/>
          <w:szCs w:val="32"/>
        </w:rPr>
        <w:t>（五）监督保障</w:t>
      </w:r>
    </w:p>
    <w:p w:rsidR="001000F9" w:rsidRDefault="00A273C5" w:rsidP="00646DCB">
      <w:pPr>
        <w:pStyle w:val="a3"/>
        <w:spacing w:line="560" w:lineRule="exact"/>
        <w:ind w:firstLineChars="200" w:firstLine="644"/>
        <w:jc w:val="both"/>
        <w:rPr>
          <w:rFonts w:ascii="Times New Roman" w:hAnsi="Times New Roman" w:cs="Times New Roman"/>
          <w:sz w:val="32"/>
          <w:szCs w:val="32"/>
        </w:rPr>
      </w:pPr>
      <w:r>
        <w:rPr>
          <w:rFonts w:ascii="Times New Roman" w:hAnsi="Times New Roman" w:cs="Times New Roman"/>
          <w:spacing w:val="2"/>
          <w:sz w:val="32"/>
          <w:szCs w:val="32"/>
        </w:rPr>
        <w:t>1.</w:t>
      </w:r>
      <w:r>
        <w:rPr>
          <w:rFonts w:ascii="Times New Roman" w:hAnsi="Times New Roman" w:cs="Times New Roman"/>
          <w:spacing w:val="2"/>
          <w:sz w:val="32"/>
          <w:szCs w:val="32"/>
        </w:rPr>
        <w:t>政务公开培训情况。</w:t>
      </w:r>
      <w:r w:rsidR="00AC3AED">
        <w:rPr>
          <w:rFonts w:ascii="Segoe UI" w:hAnsi="Segoe UI" w:cs="Segoe UI"/>
          <w:shd w:val="clear" w:color="auto" w:fill="FFFFFF"/>
        </w:rPr>
        <w:t>积极组织业务人员参与各类培训会议，深入研习政务公开的各项工作要求，持续增强工作办理的实际效果。同时，专门开展政务公开专题培训，培训内容涵盖政务公开</w:t>
      </w:r>
      <w:r w:rsidR="00AC3AED">
        <w:rPr>
          <w:rFonts w:ascii="Segoe UI" w:hAnsi="Segoe UI" w:cs="Segoe UI"/>
          <w:shd w:val="clear" w:color="auto" w:fill="FFFFFF"/>
        </w:rPr>
        <w:lastRenderedPageBreak/>
        <w:t>内涵、新形势下的政务公开特点、依申请公开的具体流程、政策解读的要点以及政务公开资料提报的规范等，理论与实际操作并重，确保培训内容丰富且实用。</w:t>
      </w:r>
    </w:p>
    <w:p w:rsidR="001000F9" w:rsidRDefault="00A273C5" w:rsidP="00646DCB">
      <w:pPr>
        <w:pStyle w:val="a3"/>
        <w:spacing w:line="560" w:lineRule="exact"/>
        <w:ind w:firstLineChars="200" w:firstLine="648"/>
        <w:jc w:val="both"/>
        <w:rPr>
          <w:rFonts w:ascii="Times New Roman" w:hAnsi="Times New Roman" w:cs="Times New Roman"/>
          <w:sz w:val="32"/>
          <w:szCs w:val="32"/>
        </w:rPr>
      </w:pPr>
      <w:r>
        <w:rPr>
          <w:rFonts w:ascii="Times New Roman" w:hAnsi="Times New Roman" w:cs="Times New Roman"/>
          <w:spacing w:val="4"/>
          <w:sz w:val="32"/>
          <w:szCs w:val="32"/>
        </w:rPr>
        <w:t>2.</w:t>
      </w:r>
      <w:r>
        <w:rPr>
          <w:rFonts w:ascii="Times New Roman" w:hAnsi="Times New Roman" w:cs="Times New Roman"/>
          <w:spacing w:val="4"/>
          <w:sz w:val="32"/>
          <w:szCs w:val="32"/>
        </w:rPr>
        <w:t>机构建设情况。</w:t>
      </w:r>
      <w:r w:rsidR="00AC3AED" w:rsidRPr="00AC3AED">
        <w:rPr>
          <w:rFonts w:ascii="Times New Roman" w:hAnsi="Times New Roman" w:cs="Times New Roman" w:hint="eastAsia"/>
          <w:spacing w:val="4"/>
          <w:sz w:val="32"/>
          <w:szCs w:val="32"/>
        </w:rPr>
        <w:t>安排专门的工作人员负责相关工作，进一步完善常态化的监管机制。切实将专人值班和人工读网制度落到实处，针对错链、死链以及不良链接等重点内容，常态化地组织排查与整治工作，同时不断强化日常监测力度，以此来保障政务信息的安全性以及信息的规范性。</w:t>
      </w:r>
    </w:p>
    <w:p w:rsidR="001000F9" w:rsidRDefault="00A273C5" w:rsidP="00646DCB">
      <w:pPr>
        <w:pStyle w:val="a3"/>
        <w:spacing w:line="560" w:lineRule="exact"/>
        <w:ind w:firstLineChars="200" w:firstLine="648"/>
        <w:jc w:val="both"/>
        <w:rPr>
          <w:rFonts w:ascii="Times New Roman" w:hAnsi="Times New Roman" w:cs="Times New Roman"/>
          <w:sz w:val="32"/>
          <w:szCs w:val="32"/>
        </w:rPr>
      </w:pPr>
      <w:r>
        <w:rPr>
          <w:rFonts w:ascii="Times New Roman" w:hAnsi="Times New Roman" w:cs="Times New Roman"/>
          <w:spacing w:val="4"/>
          <w:sz w:val="32"/>
          <w:szCs w:val="32"/>
        </w:rPr>
        <w:t>3.</w:t>
      </w:r>
      <w:r>
        <w:rPr>
          <w:rFonts w:ascii="Times New Roman" w:hAnsi="Times New Roman" w:cs="Times New Roman"/>
          <w:spacing w:val="4"/>
          <w:sz w:val="32"/>
          <w:szCs w:val="32"/>
        </w:rPr>
        <w:t>工作考核情况。</w:t>
      </w:r>
      <w:r w:rsidR="00AC3AED" w:rsidRPr="00AC3AED">
        <w:rPr>
          <w:rFonts w:ascii="Times New Roman" w:hAnsi="Times New Roman" w:cs="Times New Roman" w:hint="eastAsia"/>
          <w:spacing w:val="4"/>
          <w:sz w:val="32"/>
          <w:szCs w:val="32"/>
        </w:rPr>
        <w:t>积极强化考核落实环节，把政务公开年度工作要点作为衡量工作的重要指标依据，进一步对任务进行细化分解，全力聚焦集中整改提升工作。针对考核指标仔细研究，制定出切实可行的具体整改措施，由此打造出集问题、任务、责任于一体的整改清单，清晰界定各任务的完成时限，</w:t>
      </w:r>
      <w:r>
        <w:rPr>
          <w:rFonts w:ascii="Times New Roman" w:hAnsi="Times New Roman" w:cs="Times New Roman"/>
          <w:spacing w:val="5"/>
          <w:sz w:val="32"/>
          <w:szCs w:val="32"/>
        </w:rPr>
        <w:t>完成一项，销号一项，确保件件有着落、事事有回音。</w:t>
      </w:r>
    </w:p>
    <w:p w:rsidR="00223D87" w:rsidRDefault="00A273C5" w:rsidP="00223D87">
      <w:pPr>
        <w:pStyle w:val="a3"/>
        <w:spacing w:line="560" w:lineRule="exact"/>
        <w:ind w:firstLineChars="200" w:firstLine="648"/>
        <w:jc w:val="both"/>
        <w:rPr>
          <w:rFonts w:ascii="Times New Roman" w:hAnsi="Times New Roman" w:cs="Times New Roman"/>
          <w:spacing w:val="4"/>
          <w:sz w:val="32"/>
          <w:szCs w:val="32"/>
          <w:lang w:eastAsia="zh-CN"/>
        </w:rPr>
      </w:pPr>
      <w:r>
        <w:rPr>
          <w:rFonts w:ascii="Times New Roman" w:hAnsi="Times New Roman" w:cs="Times New Roman"/>
          <w:spacing w:val="4"/>
          <w:sz w:val="32"/>
          <w:szCs w:val="32"/>
        </w:rPr>
        <w:t>4.</w:t>
      </w:r>
      <w:r>
        <w:rPr>
          <w:rFonts w:ascii="Times New Roman" w:hAnsi="Times New Roman" w:cs="Times New Roman"/>
          <w:spacing w:val="4"/>
          <w:sz w:val="32"/>
          <w:szCs w:val="32"/>
        </w:rPr>
        <w:t>社会评议和责任追究情况。</w:t>
      </w:r>
      <w:r w:rsidR="00223D87" w:rsidRPr="00223D87">
        <w:rPr>
          <w:rFonts w:ascii="Times New Roman" w:hAnsi="Times New Roman" w:cs="Times New Roman" w:hint="eastAsia"/>
          <w:spacing w:val="4"/>
          <w:sz w:val="32"/>
          <w:szCs w:val="32"/>
        </w:rPr>
        <w:t>积极增进政民互动，充分借助政府信息公开咨询电话、领导信箱、调查征集、网上留言等丰富的互动渠道，将回应资源进行有机整合，不断优化办理流程，大范围收集社会公众的相关意见建议，且能够保证及时、高效地做出回应与答复。</w:t>
      </w:r>
    </w:p>
    <w:p w:rsidR="001000F9" w:rsidRDefault="00A273C5" w:rsidP="00223D87">
      <w:pPr>
        <w:pStyle w:val="a3"/>
        <w:spacing w:line="560" w:lineRule="exact"/>
        <w:ind w:firstLineChars="200" w:firstLine="648"/>
        <w:jc w:val="both"/>
        <w:rPr>
          <w:rFonts w:ascii="Times New Roman" w:hAnsi="Times New Roman" w:cs="Times New Roman"/>
          <w:spacing w:val="7"/>
          <w:sz w:val="32"/>
          <w:szCs w:val="32"/>
          <w:lang w:eastAsia="zh-CN"/>
        </w:rPr>
      </w:pPr>
      <w:r>
        <w:rPr>
          <w:rFonts w:ascii="Times New Roman" w:hAnsi="Times New Roman" w:cs="Times New Roman"/>
          <w:spacing w:val="4"/>
          <w:sz w:val="32"/>
          <w:szCs w:val="32"/>
        </w:rPr>
        <w:t>5.</w:t>
      </w:r>
      <w:r w:rsidR="00223D87" w:rsidRPr="00223D87">
        <w:rPr>
          <w:rFonts w:ascii="Times New Roman" w:hAnsi="Times New Roman" w:cs="Times New Roman" w:hint="eastAsia"/>
          <w:spacing w:val="4"/>
          <w:sz w:val="32"/>
          <w:szCs w:val="32"/>
        </w:rPr>
        <w:t>切实加强人员和经费保障力度。突出对问题协调环节的把控，明确政务公开专门机构的设置，为其配强、配齐专职人员，还设立专项经费，从而保障政务公开工作有专人抓落实，各项事务都能找到人去做，经费也有稳定可靠的来源。</w:t>
      </w:r>
    </w:p>
    <w:p w:rsidR="00223D87" w:rsidRDefault="00223D87" w:rsidP="00223D87">
      <w:pPr>
        <w:pStyle w:val="a3"/>
        <w:spacing w:line="560" w:lineRule="exact"/>
        <w:ind w:firstLineChars="200" w:firstLine="654"/>
        <w:jc w:val="both"/>
        <w:rPr>
          <w:rFonts w:ascii="Times New Roman" w:hAnsi="Times New Roman" w:cs="Times New Roman"/>
          <w:spacing w:val="7"/>
          <w:sz w:val="32"/>
          <w:szCs w:val="32"/>
          <w:lang w:eastAsia="zh-CN"/>
        </w:rPr>
      </w:pPr>
    </w:p>
    <w:p w:rsidR="001000F9" w:rsidRDefault="00A273C5" w:rsidP="008576C7">
      <w:pPr>
        <w:spacing w:line="560" w:lineRule="exact"/>
        <w:ind w:firstLineChars="200" w:firstLine="656"/>
        <w:rPr>
          <w:rFonts w:ascii="黑体" w:eastAsia="黑体" w:hAnsi="黑体" w:cs="黑体"/>
          <w:sz w:val="31"/>
          <w:szCs w:val="31"/>
        </w:rPr>
      </w:pPr>
      <w:r>
        <w:rPr>
          <w:rFonts w:ascii="黑体" w:eastAsia="黑体" w:hAnsi="黑体" w:cs="黑体"/>
          <w:spacing w:val="8"/>
          <w:sz w:val="32"/>
          <w:szCs w:val="32"/>
        </w:rPr>
        <w:t>二、行政机关主动公开政府信息情况</w:t>
      </w:r>
    </w:p>
    <w:p w:rsidR="001000F9" w:rsidRDefault="001000F9">
      <w:pPr>
        <w:spacing w:line="61" w:lineRule="auto"/>
        <w:rPr>
          <w:sz w:val="2"/>
        </w:rPr>
      </w:pPr>
    </w:p>
    <w:tbl>
      <w:tblPr>
        <w:tblStyle w:val="TableNormal"/>
        <w:tblW w:w="906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71"/>
        <w:gridCol w:w="2262"/>
        <w:gridCol w:w="2260"/>
        <w:gridCol w:w="2272"/>
      </w:tblGrid>
      <w:tr w:rsidR="001000F9">
        <w:trPr>
          <w:trHeight w:val="573"/>
        </w:trPr>
        <w:tc>
          <w:tcPr>
            <w:tcW w:w="9065" w:type="dxa"/>
            <w:gridSpan w:val="4"/>
            <w:shd w:val="clear" w:color="auto" w:fill="C6D9F1"/>
          </w:tcPr>
          <w:p w:rsidR="001000F9" w:rsidRDefault="00A273C5">
            <w:pPr>
              <w:spacing w:before="276" w:line="220" w:lineRule="auto"/>
              <w:ind w:left="3586"/>
              <w:rPr>
                <w:rFonts w:ascii="黑体" w:eastAsia="黑体" w:hAnsi="黑体" w:cs="黑体"/>
              </w:rPr>
            </w:pPr>
            <w:r>
              <w:rPr>
                <w:rFonts w:ascii="黑体" w:eastAsia="黑体" w:hAnsi="黑体" w:cs="黑体"/>
                <w:spacing w:val="-2"/>
              </w:rPr>
              <w:lastRenderedPageBreak/>
              <w:t>第二十条第（一）项</w:t>
            </w:r>
          </w:p>
        </w:tc>
      </w:tr>
      <w:tr w:rsidR="001000F9">
        <w:trPr>
          <w:trHeight w:val="573"/>
        </w:trPr>
        <w:tc>
          <w:tcPr>
            <w:tcW w:w="2271" w:type="dxa"/>
          </w:tcPr>
          <w:p w:rsidR="001000F9" w:rsidRDefault="00A273C5">
            <w:pPr>
              <w:pStyle w:val="TableText"/>
              <w:spacing w:before="276" w:line="218" w:lineRule="auto"/>
              <w:ind w:left="709"/>
            </w:pPr>
            <w:r>
              <w:t>信息内容</w:t>
            </w:r>
          </w:p>
        </w:tc>
        <w:tc>
          <w:tcPr>
            <w:tcW w:w="2262" w:type="dxa"/>
          </w:tcPr>
          <w:p w:rsidR="001000F9" w:rsidRDefault="00A273C5">
            <w:pPr>
              <w:pStyle w:val="TableText"/>
              <w:spacing w:before="276" w:line="216" w:lineRule="auto"/>
              <w:ind w:left="499"/>
            </w:pPr>
            <w:r>
              <w:rPr>
                <w:spacing w:val="-1"/>
              </w:rPr>
              <w:t>本年制发件数</w:t>
            </w:r>
          </w:p>
        </w:tc>
        <w:tc>
          <w:tcPr>
            <w:tcW w:w="2260" w:type="dxa"/>
          </w:tcPr>
          <w:p w:rsidR="001000F9" w:rsidRDefault="00A273C5">
            <w:pPr>
              <w:pStyle w:val="TableText"/>
              <w:spacing w:before="276" w:line="216" w:lineRule="auto"/>
              <w:ind w:left="501"/>
            </w:pPr>
            <w:r>
              <w:rPr>
                <w:spacing w:val="-1"/>
              </w:rPr>
              <w:t>本年废止件数</w:t>
            </w:r>
          </w:p>
        </w:tc>
        <w:tc>
          <w:tcPr>
            <w:tcW w:w="2272" w:type="dxa"/>
          </w:tcPr>
          <w:p w:rsidR="001000F9" w:rsidRDefault="00A273C5">
            <w:pPr>
              <w:pStyle w:val="TableText"/>
              <w:spacing w:before="276" w:line="216" w:lineRule="auto"/>
              <w:ind w:left="513"/>
            </w:pPr>
            <w:r>
              <w:rPr>
                <w:spacing w:val="-2"/>
              </w:rPr>
              <w:t>现行有效件数</w:t>
            </w:r>
          </w:p>
        </w:tc>
      </w:tr>
      <w:tr w:rsidR="001000F9">
        <w:trPr>
          <w:trHeight w:val="575"/>
        </w:trPr>
        <w:tc>
          <w:tcPr>
            <w:tcW w:w="2271" w:type="dxa"/>
          </w:tcPr>
          <w:p w:rsidR="001000F9" w:rsidRDefault="00A273C5">
            <w:pPr>
              <w:pStyle w:val="TableText"/>
              <w:spacing w:before="274" w:line="218" w:lineRule="auto"/>
              <w:ind w:left="930"/>
            </w:pPr>
            <w:r>
              <w:rPr>
                <w:spacing w:val="-4"/>
              </w:rPr>
              <w:t>规章</w:t>
            </w:r>
          </w:p>
        </w:tc>
        <w:tc>
          <w:tcPr>
            <w:tcW w:w="2262" w:type="dxa"/>
          </w:tcPr>
          <w:p w:rsidR="001000F9" w:rsidRDefault="001000F9">
            <w:pPr>
              <w:spacing w:line="251" w:lineRule="auto"/>
            </w:pPr>
          </w:p>
          <w:p w:rsidR="001000F9" w:rsidRDefault="00A273C5">
            <w:pPr>
              <w:spacing w:before="60" w:line="187" w:lineRule="auto"/>
              <w:ind w:left="1077"/>
              <w:rPr>
                <w:rFonts w:ascii="Times New Roman" w:eastAsia="Times New Roman" w:hAnsi="Times New Roman" w:cs="Times New Roman"/>
              </w:rPr>
            </w:pPr>
            <w:r>
              <w:rPr>
                <w:rFonts w:ascii="Times New Roman" w:eastAsia="Times New Roman" w:hAnsi="Times New Roman" w:cs="Times New Roman"/>
              </w:rPr>
              <w:t>0</w:t>
            </w:r>
          </w:p>
        </w:tc>
        <w:tc>
          <w:tcPr>
            <w:tcW w:w="2260" w:type="dxa"/>
          </w:tcPr>
          <w:p w:rsidR="001000F9" w:rsidRDefault="001000F9">
            <w:pPr>
              <w:spacing w:line="251" w:lineRule="auto"/>
            </w:pPr>
          </w:p>
          <w:p w:rsidR="001000F9" w:rsidRDefault="00A273C5">
            <w:pPr>
              <w:spacing w:before="60" w:line="187" w:lineRule="auto"/>
              <w:ind w:left="1078"/>
              <w:rPr>
                <w:rFonts w:ascii="Times New Roman" w:eastAsia="Times New Roman" w:hAnsi="Times New Roman" w:cs="Times New Roman"/>
              </w:rPr>
            </w:pPr>
            <w:r>
              <w:rPr>
                <w:rFonts w:ascii="Times New Roman" w:eastAsia="Times New Roman" w:hAnsi="Times New Roman" w:cs="Times New Roman"/>
              </w:rPr>
              <w:t>0</w:t>
            </w:r>
          </w:p>
        </w:tc>
        <w:tc>
          <w:tcPr>
            <w:tcW w:w="2272" w:type="dxa"/>
          </w:tcPr>
          <w:p w:rsidR="001000F9" w:rsidRDefault="001000F9">
            <w:pPr>
              <w:spacing w:line="251" w:lineRule="auto"/>
            </w:pPr>
          </w:p>
          <w:p w:rsidR="001000F9" w:rsidRDefault="00A273C5">
            <w:pPr>
              <w:spacing w:before="60" w:line="187" w:lineRule="auto"/>
              <w:ind w:left="1085"/>
              <w:rPr>
                <w:rFonts w:ascii="Times New Roman" w:eastAsia="Times New Roman" w:hAnsi="Times New Roman" w:cs="Times New Roman"/>
              </w:rPr>
            </w:pPr>
            <w:r>
              <w:rPr>
                <w:rFonts w:ascii="Times New Roman" w:eastAsia="Times New Roman" w:hAnsi="Times New Roman" w:cs="Times New Roman"/>
              </w:rPr>
              <w:t>0</w:t>
            </w:r>
          </w:p>
        </w:tc>
      </w:tr>
      <w:tr w:rsidR="001000F9">
        <w:trPr>
          <w:trHeight w:val="575"/>
        </w:trPr>
        <w:tc>
          <w:tcPr>
            <w:tcW w:w="2271" w:type="dxa"/>
          </w:tcPr>
          <w:p w:rsidR="001000F9" w:rsidRDefault="00A273C5">
            <w:pPr>
              <w:pStyle w:val="TableText"/>
              <w:spacing w:before="272" w:line="216" w:lineRule="auto"/>
              <w:ind w:left="398"/>
            </w:pPr>
            <w:r>
              <w:rPr>
                <w:spacing w:val="-1"/>
              </w:rPr>
              <w:t>行政规范性文件</w:t>
            </w:r>
          </w:p>
        </w:tc>
        <w:tc>
          <w:tcPr>
            <w:tcW w:w="2262" w:type="dxa"/>
          </w:tcPr>
          <w:p w:rsidR="001000F9" w:rsidRDefault="001000F9">
            <w:pPr>
              <w:spacing w:line="249" w:lineRule="auto"/>
            </w:pPr>
          </w:p>
          <w:p w:rsidR="001000F9" w:rsidRDefault="00A273C5">
            <w:pPr>
              <w:spacing w:before="60" w:line="187" w:lineRule="auto"/>
              <w:ind w:left="1077"/>
              <w:rPr>
                <w:rFonts w:ascii="Times New Roman" w:eastAsia="Times New Roman" w:hAnsi="Times New Roman" w:cs="Times New Roman"/>
              </w:rPr>
            </w:pPr>
            <w:r>
              <w:rPr>
                <w:rFonts w:ascii="Times New Roman" w:eastAsia="Times New Roman" w:hAnsi="Times New Roman" w:cs="Times New Roman"/>
              </w:rPr>
              <w:t>0</w:t>
            </w:r>
          </w:p>
        </w:tc>
        <w:tc>
          <w:tcPr>
            <w:tcW w:w="2260" w:type="dxa"/>
          </w:tcPr>
          <w:p w:rsidR="001000F9" w:rsidRDefault="001000F9">
            <w:pPr>
              <w:spacing w:line="249" w:lineRule="auto"/>
            </w:pPr>
          </w:p>
          <w:p w:rsidR="001000F9" w:rsidRDefault="00A273C5">
            <w:pPr>
              <w:spacing w:before="60" w:line="187" w:lineRule="auto"/>
              <w:ind w:left="1078"/>
              <w:rPr>
                <w:rFonts w:ascii="Times New Roman" w:eastAsia="Times New Roman" w:hAnsi="Times New Roman" w:cs="Times New Roman"/>
              </w:rPr>
            </w:pPr>
            <w:r>
              <w:rPr>
                <w:rFonts w:ascii="Times New Roman" w:eastAsia="Times New Roman" w:hAnsi="Times New Roman" w:cs="Times New Roman"/>
              </w:rPr>
              <w:t>0</w:t>
            </w:r>
          </w:p>
        </w:tc>
        <w:tc>
          <w:tcPr>
            <w:tcW w:w="2272" w:type="dxa"/>
          </w:tcPr>
          <w:p w:rsidR="001000F9" w:rsidRDefault="001000F9">
            <w:pPr>
              <w:spacing w:line="249" w:lineRule="auto"/>
            </w:pPr>
          </w:p>
          <w:p w:rsidR="001000F9" w:rsidRDefault="00A273C5">
            <w:pPr>
              <w:spacing w:before="60" w:line="187" w:lineRule="auto"/>
              <w:ind w:left="1085"/>
              <w:rPr>
                <w:rFonts w:ascii="Times New Roman" w:eastAsia="Times New Roman" w:hAnsi="Times New Roman" w:cs="Times New Roman"/>
              </w:rPr>
            </w:pPr>
            <w:r>
              <w:rPr>
                <w:rFonts w:ascii="Times New Roman" w:eastAsia="Times New Roman" w:hAnsi="Times New Roman" w:cs="Times New Roman"/>
              </w:rPr>
              <w:t>0</w:t>
            </w:r>
          </w:p>
        </w:tc>
      </w:tr>
      <w:tr w:rsidR="001000F9">
        <w:trPr>
          <w:trHeight w:val="562"/>
        </w:trPr>
        <w:tc>
          <w:tcPr>
            <w:tcW w:w="9065" w:type="dxa"/>
            <w:gridSpan w:val="4"/>
            <w:shd w:val="clear" w:color="auto" w:fill="C6D9F1"/>
          </w:tcPr>
          <w:p w:rsidR="001000F9" w:rsidRDefault="00A273C5">
            <w:pPr>
              <w:spacing w:before="268" w:line="220" w:lineRule="auto"/>
              <w:ind w:left="3586"/>
              <w:rPr>
                <w:rFonts w:ascii="黑体" w:eastAsia="黑体" w:hAnsi="黑体" w:cs="黑体"/>
              </w:rPr>
            </w:pPr>
            <w:r>
              <w:rPr>
                <w:rFonts w:ascii="黑体" w:eastAsia="黑体" w:hAnsi="黑体" w:cs="黑体"/>
                <w:spacing w:val="-2"/>
              </w:rPr>
              <w:t>第二十条第（五）项</w:t>
            </w:r>
          </w:p>
        </w:tc>
      </w:tr>
      <w:tr w:rsidR="001000F9">
        <w:trPr>
          <w:trHeight w:val="575"/>
        </w:trPr>
        <w:tc>
          <w:tcPr>
            <w:tcW w:w="2271" w:type="dxa"/>
          </w:tcPr>
          <w:p w:rsidR="001000F9" w:rsidRDefault="00A273C5">
            <w:pPr>
              <w:pStyle w:val="TableText"/>
              <w:spacing w:before="278" w:line="218" w:lineRule="auto"/>
              <w:ind w:left="709"/>
            </w:pPr>
            <w:r>
              <w:t>信息内容</w:t>
            </w:r>
          </w:p>
        </w:tc>
        <w:tc>
          <w:tcPr>
            <w:tcW w:w="6794" w:type="dxa"/>
            <w:gridSpan w:val="3"/>
          </w:tcPr>
          <w:p w:rsidR="001000F9" w:rsidRDefault="00A273C5">
            <w:pPr>
              <w:pStyle w:val="TableText"/>
              <w:spacing w:before="279" w:line="216" w:lineRule="auto"/>
              <w:ind w:left="2553"/>
            </w:pPr>
            <w:r>
              <w:rPr>
                <w:spacing w:val="-1"/>
              </w:rPr>
              <w:t>本年处理决定数量</w:t>
            </w:r>
          </w:p>
        </w:tc>
      </w:tr>
      <w:tr w:rsidR="001000F9">
        <w:trPr>
          <w:trHeight w:val="573"/>
        </w:trPr>
        <w:tc>
          <w:tcPr>
            <w:tcW w:w="2271" w:type="dxa"/>
          </w:tcPr>
          <w:p w:rsidR="001000F9" w:rsidRDefault="00A273C5">
            <w:pPr>
              <w:pStyle w:val="TableText"/>
              <w:spacing w:before="274" w:line="216" w:lineRule="auto"/>
              <w:ind w:left="715"/>
            </w:pPr>
            <w:r>
              <w:rPr>
                <w:spacing w:val="-2"/>
              </w:rPr>
              <w:t>行政许可</w:t>
            </w:r>
          </w:p>
        </w:tc>
        <w:tc>
          <w:tcPr>
            <w:tcW w:w="6794" w:type="dxa"/>
            <w:gridSpan w:val="3"/>
          </w:tcPr>
          <w:p w:rsidR="001000F9" w:rsidRDefault="001000F9">
            <w:pPr>
              <w:spacing w:line="251" w:lineRule="auto"/>
            </w:pPr>
          </w:p>
          <w:p w:rsidR="001000F9" w:rsidRDefault="00A273C5">
            <w:pPr>
              <w:spacing w:before="60" w:line="187" w:lineRule="auto"/>
              <w:ind w:left="3340"/>
              <w:rPr>
                <w:rFonts w:ascii="Times New Roman" w:eastAsia="Times New Roman" w:hAnsi="Times New Roman" w:cs="Times New Roman"/>
              </w:rPr>
            </w:pPr>
            <w:r>
              <w:rPr>
                <w:rFonts w:ascii="Times New Roman" w:eastAsia="Times New Roman" w:hAnsi="Times New Roman" w:cs="Times New Roman"/>
              </w:rPr>
              <w:t>0</w:t>
            </w:r>
          </w:p>
        </w:tc>
      </w:tr>
      <w:tr w:rsidR="001000F9">
        <w:trPr>
          <w:trHeight w:val="563"/>
        </w:trPr>
        <w:tc>
          <w:tcPr>
            <w:tcW w:w="9065" w:type="dxa"/>
            <w:gridSpan w:val="4"/>
            <w:shd w:val="clear" w:color="auto" w:fill="C6D9F1"/>
          </w:tcPr>
          <w:p w:rsidR="001000F9" w:rsidRDefault="00A273C5">
            <w:pPr>
              <w:spacing w:before="275" w:line="220" w:lineRule="auto"/>
              <w:ind w:left="3586"/>
              <w:rPr>
                <w:rFonts w:ascii="黑体" w:eastAsia="黑体" w:hAnsi="黑体" w:cs="黑体"/>
              </w:rPr>
            </w:pPr>
            <w:r>
              <w:rPr>
                <w:rFonts w:ascii="黑体" w:eastAsia="黑体" w:hAnsi="黑体" w:cs="黑体"/>
                <w:spacing w:val="-2"/>
              </w:rPr>
              <w:t>第二十条第（六）项</w:t>
            </w:r>
          </w:p>
        </w:tc>
      </w:tr>
      <w:tr w:rsidR="001000F9">
        <w:trPr>
          <w:trHeight w:val="573"/>
        </w:trPr>
        <w:tc>
          <w:tcPr>
            <w:tcW w:w="2271" w:type="dxa"/>
          </w:tcPr>
          <w:p w:rsidR="001000F9" w:rsidRDefault="00A273C5">
            <w:pPr>
              <w:pStyle w:val="TableText"/>
              <w:spacing w:before="284" w:line="218" w:lineRule="auto"/>
              <w:ind w:left="709"/>
            </w:pPr>
            <w:r>
              <w:t>信息内容</w:t>
            </w:r>
          </w:p>
        </w:tc>
        <w:tc>
          <w:tcPr>
            <w:tcW w:w="6794" w:type="dxa"/>
            <w:gridSpan w:val="3"/>
          </w:tcPr>
          <w:p w:rsidR="001000F9" w:rsidRDefault="00A273C5">
            <w:pPr>
              <w:pStyle w:val="TableText"/>
              <w:spacing w:before="285" w:line="216" w:lineRule="auto"/>
              <w:ind w:left="2553"/>
            </w:pPr>
            <w:r>
              <w:rPr>
                <w:spacing w:val="-1"/>
              </w:rPr>
              <w:t>本年处理决定数量</w:t>
            </w:r>
          </w:p>
        </w:tc>
      </w:tr>
      <w:tr w:rsidR="001000F9">
        <w:trPr>
          <w:trHeight w:val="575"/>
        </w:trPr>
        <w:tc>
          <w:tcPr>
            <w:tcW w:w="2271" w:type="dxa"/>
          </w:tcPr>
          <w:p w:rsidR="001000F9" w:rsidRDefault="00A273C5">
            <w:pPr>
              <w:pStyle w:val="TableText"/>
              <w:spacing w:before="282" w:line="216" w:lineRule="auto"/>
              <w:ind w:left="715"/>
            </w:pPr>
            <w:r>
              <w:rPr>
                <w:spacing w:val="-2"/>
              </w:rPr>
              <w:t>行政处罚</w:t>
            </w:r>
          </w:p>
        </w:tc>
        <w:tc>
          <w:tcPr>
            <w:tcW w:w="6794" w:type="dxa"/>
            <w:gridSpan w:val="3"/>
          </w:tcPr>
          <w:p w:rsidR="001000F9" w:rsidRDefault="001000F9">
            <w:pPr>
              <w:spacing w:line="259" w:lineRule="auto"/>
            </w:pPr>
          </w:p>
          <w:p w:rsidR="001000F9" w:rsidRDefault="00A273C5">
            <w:pPr>
              <w:spacing w:before="60" w:line="187" w:lineRule="auto"/>
              <w:ind w:left="3340"/>
              <w:rPr>
                <w:rFonts w:ascii="Times New Roman" w:eastAsia="Times New Roman" w:hAnsi="Times New Roman" w:cs="Times New Roman"/>
              </w:rPr>
            </w:pPr>
            <w:r>
              <w:rPr>
                <w:rFonts w:ascii="Times New Roman" w:eastAsia="Times New Roman" w:hAnsi="Times New Roman" w:cs="Times New Roman"/>
              </w:rPr>
              <w:t>0</w:t>
            </w:r>
          </w:p>
        </w:tc>
      </w:tr>
      <w:tr w:rsidR="001000F9">
        <w:trPr>
          <w:trHeight w:val="575"/>
        </w:trPr>
        <w:tc>
          <w:tcPr>
            <w:tcW w:w="2271" w:type="dxa"/>
          </w:tcPr>
          <w:p w:rsidR="001000F9" w:rsidRDefault="00A273C5">
            <w:pPr>
              <w:pStyle w:val="TableText"/>
              <w:spacing w:before="280" w:line="216" w:lineRule="auto"/>
              <w:ind w:left="715"/>
            </w:pPr>
            <w:r>
              <w:rPr>
                <w:spacing w:val="-2"/>
              </w:rPr>
              <w:t>行政强制</w:t>
            </w:r>
          </w:p>
        </w:tc>
        <w:tc>
          <w:tcPr>
            <w:tcW w:w="6794" w:type="dxa"/>
            <w:gridSpan w:val="3"/>
          </w:tcPr>
          <w:p w:rsidR="001000F9" w:rsidRDefault="001000F9">
            <w:pPr>
              <w:spacing w:line="257" w:lineRule="auto"/>
            </w:pPr>
          </w:p>
          <w:p w:rsidR="001000F9" w:rsidRDefault="00A273C5">
            <w:pPr>
              <w:spacing w:before="60" w:line="187" w:lineRule="auto"/>
              <w:ind w:left="3340"/>
              <w:rPr>
                <w:rFonts w:ascii="Times New Roman" w:eastAsia="Times New Roman" w:hAnsi="Times New Roman" w:cs="Times New Roman"/>
              </w:rPr>
            </w:pPr>
            <w:r>
              <w:rPr>
                <w:rFonts w:ascii="Times New Roman" w:eastAsia="Times New Roman" w:hAnsi="Times New Roman" w:cs="Times New Roman"/>
              </w:rPr>
              <w:t>0</w:t>
            </w:r>
          </w:p>
        </w:tc>
      </w:tr>
      <w:tr w:rsidR="001000F9">
        <w:trPr>
          <w:trHeight w:val="562"/>
        </w:trPr>
        <w:tc>
          <w:tcPr>
            <w:tcW w:w="9065" w:type="dxa"/>
            <w:gridSpan w:val="4"/>
            <w:shd w:val="clear" w:color="auto" w:fill="C6D9F1"/>
          </w:tcPr>
          <w:p w:rsidR="001000F9" w:rsidRDefault="00A273C5">
            <w:pPr>
              <w:spacing w:before="276" w:line="220" w:lineRule="auto"/>
              <w:ind w:left="3586"/>
              <w:rPr>
                <w:rFonts w:ascii="黑体" w:eastAsia="黑体" w:hAnsi="黑体" w:cs="黑体"/>
              </w:rPr>
            </w:pPr>
            <w:r>
              <w:rPr>
                <w:rFonts w:ascii="黑体" w:eastAsia="黑体" w:hAnsi="黑体" w:cs="黑体"/>
                <w:spacing w:val="-2"/>
              </w:rPr>
              <w:t>第二十条第（八）项</w:t>
            </w:r>
          </w:p>
        </w:tc>
      </w:tr>
      <w:tr w:rsidR="001000F9">
        <w:trPr>
          <w:trHeight w:val="575"/>
        </w:trPr>
        <w:tc>
          <w:tcPr>
            <w:tcW w:w="2271" w:type="dxa"/>
          </w:tcPr>
          <w:p w:rsidR="001000F9" w:rsidRDefault="00A273C5">
            <w:pPr>
              <w:pStyle w:val="TableText"/>
              <w:spacing w:before="287" w:line="218" w:lineRule="auto"/>
              <w:ind w:left="709"/>
            </w:pPr>
            <w:r>
              <w:t>信息内容</w:t>
            </w:r>
          </w:p>
        </w:tc>
        <w:tc>
          <w:tcPr>
            <w:tcW w:w="6794" w:type="dxa"/>
            <w:gridSpan w:val="3"/>
          </w:tcPr>
          <w:p w:rsidR="001000F9" w:rsidRDefault="00A273C5">
            <w:pPr>
              <w:pStyle w:val="TableText"/>
              <w:spacing w:before="286" w:line="216" w:lineRule="auto"/>
              <w:ind w:left="2028"/>
            </w:pPr>
            <w:r>
              <w:rPr>
                <w:spacing w:val="-1"/>
              </w:rPr>
              <w:t>本年收费金额（单位：万元）</w:t>
            </w:r>
          </w:p>
        </w:tc>
      </w:tr>
      <w:tr w:rsidR="001000F9">
        <w:trPr>
          <w:trHeight w:val="586"/>
        </w:trPr>
        <w:tc>
          <w:tcPr>
            <w:tcW w:w="2271" w:type="dxa"/>
          </w:tcPr>
          <w:p w:rsidR="001000F9" w:rsidRDefault="00A273C5">
            <w:pPr>
              <w:pStyle w:val="TableText"/>
              <w:spacing w:before="285" w:line="216" w:lineRule="auto"/>
              <w:ind w:left="398"/>
            </w:pPr>
            <w:r>
              <w:rPr>
                <w:spacing w:val="-1"/>
              </w:rPr>
              <w:t>行政事业性收费</w:t>
            </w:r>
          </w:p>
        </w:tc>
        <w:tc>
          <w:tcPr>
            <w:tcW w:w="6794" w:type="dxa"/>
            <w:gridSpan w:val="3"/>
          </w:tcPr>
          <w:p w:rsidR="001000F9" w:rsidRDefault="001000F9">
            <w:pPr>
              <w:spacing w:line="262" w:lineRule="auto"/>
            </w:pPr>
          </w:p>
          <w:p w:rsidR="001000F9" w:rsidRDefault="00A273C5">
            <w:pPr>
              <w:spacing w:before="60" w:line="187" w:lineRule="auto"/>
              <w:ind w:left="3340"/>
              <w:rPr>
                <w:rFonts w:ascii="Times New Roman" w:eastAsia="Times New Roman" w:hAnsi="Times New Roman" w:cs="Times New Roman"/>
              </w:rPr>
            </w:pPr>
            <w:r>
              <w:rPr>
                <w:rFonts w:ascii="Times New Roman" w:eastAsia="Times New Roman" w:hAnsi="Times New Roman" w:cs="Times New Roman"/>
              </w:rPr>
              <w:t>0</w:t>
            </w:r>
          </w:p>
        </w:tc>
      </w:tr>
    </w:tbl>
    <w:p w:rsidR="001000F9" w:rsidRDefault="001000F9" w:rsidP="00646DCB">
      <w:pPr>
        <w:spacing w:line="560" w:lineRule="exact"/>
        <w:ind w:firstLineChars="200" w:firstLine="656"/>
        <w:jc w:val="both"/>
        <w:rPr>
          <w:rFonts w:ascii="黑体" w:eastAsia="黑体" w:hAnsi="黑体" w:cs="黑体"/>
          <w:spacing w:val="8"/>
          <w:sz w:val="32"/>
          <w:szCs w:val="32"/>
          <w:lang w:eastAsia="zh-CN"/>
        </w:rPr>
      </w:pPr>
    </w:p>
    <w:p w:rsidR="007E47BB" w:rsidRDefault="007E47BB" w:rsidP="00646DCB">
      <w:pPr>
        <w:spacing w:line="560" w:lineRule="exact"/>
        <w:ind w:firstLineChars="200" w:firstLine="656"/>
        <w:jc w:val="both"/>
        <w:rPr>
          <w:rFonts w:ascii="黑体" w:eastAsia="黑体" w:hAnsi="黑体" w:cs="黑体"/>
          <w:spacing w:val="8"/>
          <w:sz w:val="32"/>
          <w:szCs w:val="32"/>
          <w:lang w:eastAsia="zh-CN"/>
        </w:rPr>
      </w:pPr>
    </w:p>
    <w:p w:rsidR="00223D87" w:rsidRDefault="00223D87" w:rsidP="00646DCB">
      <w:pPr>
        <w:spacing w:line="560" w:lineRule="exact"/>
        <w:ind w:firstLineChars="200" w:firstLine="656"/>
        <w:jc w:val="both"/>
        <w:rPr>
          <w:rFonts w:ascii="黑体" w:eastAsia="黑体" w:hAnsi="黑体" w:cs="黑体"/>
          <w:spacing w:val="8"/>
          <w:sz w:val="32"/>
          <w:szCs w:val="32"/>
          <w:lang w:eastAsia="zh-CN"/>
        </w:rPr>
      </w:pPr>
    </w:p>
    <w:p w:rsidR="00223D87" w:rsidRDefault="00223D87" w:rsidP="00646DCB">
      <w:pPr>
        <w:spacing w:line="560" w:lineRule="exact"/>
        <w:ind w:firstLineChars="200" w:firstLine="656"/>
        <w:jc w:val="both"/>
        <w:rPr>
          <w:rFonts w:ascii="黑体" w:eastAsia="黑体" w:hAnsi="黑体" w:cs="黑体"/>
          <w:spacing w:val="8"/>
          <w:sz w:val="32"/>
          <w:szCs w:val="32"/>
          <w:lang w:eastAsia="zh-CN"/>
        </w:rPr>
      </w:pPr>
    </w:p>
    <w:p w:rsidR="00223D87" w:rsidRDefault="00223D87" w:rsidP="00646DCB">
      <w:pPr>
        <w:spacing w:line="560" w:lineRule="exact"/>
        <w:ind w:firstLineChars="200" w:firstLine="656"/>
        <w:jc w:val="both"/>
        <w:rPr>
          <w:rFonts w:ascii="黑体" w:eastAsia="黑体" w:hAnsi="黑体" w:cs="黑体"/>
          <w:spacing w:val="8"/>
          <w:sz w:val="32"/>
          <w:szCs w:val="32"/>
          <w:lang w:eastAsia="zh-CN"/>
        </w:rPr>
      </w:pPr>
    </w:p>
    <w:p w:rsidR="00223D87" w:rsidRDefault="00223D87" w:rsidP="00646DCB">
      <w:pPr>
        <w:spacing w:line="560" w:lineRule="exact"/>
        <w:ind w:firstLineChars="200" w:firstLine="656"/>
        <w:jc w:val="both"/>
        <w:rPr>
          <w:rFonts w:ascii="黑体" w:eastAsia="黑体" w:hAnsi="黑体" w:cs="黑体"/>
          <w:spacing w:val="8"/>
          <w:sz w:val="32"/>
          <w:szCs w:val="32"/>
          <w:lang w:eastAsia="zh-CN"/>
        </w:rPr>
      </w:pPr>
    </w:p>
    <w:p w:rsidR="001000F9" w:rsidRDefault="00A273C5" w:rsidP="005C59B5">
      <w:pPr>
        <w:spacing w:line="560" w:lineRule="exact"/>
        <w:ind w:firstLineChars="200" w:firstLine="656"/>
        <w:jc w:val="center"/>
        <w:rPr>
          <w:rFonts w:ascii="黑体" w:eastAsia="黑体" w:hAnsi="黑体" w:cs="黑体"/>
          <w:sz w:val="32"/>
          <w:szCs w:val="32"/>
        </w:rPr>
      </w:pPr>
      <w:r>
        <w:rPr>
          <w:rFonts w:ascii="黑体" w:eastAsia="黑体" w:hAnsi="黑体" w:cs="黑体"/>
          <w:spacing w:val="8"/>
          <w:sz w:val="32"/>
          <w:szCs w:val="32"/>
        </w:rPr>
        <w:t>三、行政机关收到和处理政府信息公开申请情况</w:t>
      </w:r>
    </w:p>
    <w:tbl>
      <w:tblPr>
        <w:tblStyle w:val="TableNormal"/>
        <w:tblW w:w="867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5"/>
        <w:gridCol w:w="1232"/>
        <w:gridCol w:w="2598"/>
        <w:gridCol w:w="725"/>
        <w:gridCol w:w="494"/>
        <w:gridCol w:w="494"/>
        <w:gridCol w:w="639"/>
        <w:gridCol w:w="618"/>
        <w:gridCol w:w="495"/>
        <w:gridCol w:w="752"/>
      </w:tblGrid>
      <w:tr w:rsidR="001000F9" w:rsidTr="00BD4966">
        <w:trPr>
          <w:trHeight w:val="565"/>
          <w:jc w:val="center"/>
        </w:trPr>
        <w:tc>
          <w:tcPr>
            <w:tcW w:w="4455" w:type="dxa"/>
            <w:gridSpan w:val="3"/>
            <w:vMerge w:val="restart"/>
            <w:tcBorders>
              <w:top w:val="single" w:sz="6" w:space="0" w:color="000000"/>
              <w:left w:val="single" w:sz="6" w:space="0" w:color="000000"/>
              <w:bottom w:val="nil"/>
            </w:tcBorders>
            <w:vAlign w:val="center"/>
          </w:tcPr>
          <w:p w:rsidR="001000F9" w:rsidRDefault="00A273C5" w:rsidP="00BD4966">
            <w:pPr>
              <w:spacing w:line="560" w:lineRule="exact"/>
              <w:jc w:val="center"/>
              <w:rPr>
                <w:rFonts w:ascii="楷体_GB2312" w:eastAsia="楷体_GB2312" w:hAnsi="楷体_GB2312" w:cs="楷体_GB2312"/>
                <w:sz w:val="22"/>
                <w:szCs w:val="22"/>
              </w:rPr>
            </w:pPr>
            <w:r>
              <w:rPr>
                <w:rFonts w:ascii="楷体_GB2312" w:eastAsia="楷体_GB2312" w:hAnsi="楷体_GB2312" w:cs="楷体_GB2312"/>
                <w:sz w:val="22"/>
                <w:szCs w:val="22"/>
              </w:rPr>
              <w:t>（本列数据的勾稽关系为：第一项加第二项之和，</w:t>
            </w:r>
            <w:r>
              <w:rPr>
                <w:rFonts w:ascii="楷体_GB2312" w:eastAsia="楷体_GB2312" w:hAnsi="楷体_GB2312" w:cs="楷体_GB2312"/>
                <w:spacing w:val="-1"/>
                <w:sz w:val="22"/>
                <w:szCs w:val="22"/>
              </w:rPr>
              <w:t>等于第三项加第四项之和）</w:t>
            </w:r>
          </w:p>
        </w:tc>
        <w:tc>
          <w:tcPr>
            <w:tcW w:w="4217" w:type="dxa"/>
            <w:gridSpan w:val="7"/>
            <w:tcBorders>
              <w:top w:val="single" w:sz="6" w:space="0" w:color="000000"/>
              <w:right w:val="single" w:sz="6" w:space="0" w:color="000000"/>
            </w:tcBorders>
            <w:vAlign w:val="center"/>
          </w:tcPr>
          <w:p w:rsidR="001000F9" w:rsidRDefault="00A273C5" w:rsidP="00BD4966">
            <w:pPr>
              <w:spacing w:line="560" w:lineRule="exact"/>
              <w:jc w:val="center"/>
              <w:rPr>
                <w:rFonts w:ascii="黑体" w:eastAsia="黑体" w:hAnsi="黑体" w:cs="黑体"/>
              </w:rPr>
            </w:pPr>
            <w:r>
              <w:rPr>
                <w:rFonts w:ascii="黑体" w:eastAsia="黑体" w:hAnsi="黑体" w:cs="黑体"/>
                <w:spacing w:val="-5"/>
              </w:rPr>
              <w:t>申请人情况</w:t>
            </w:r>
          </w:p>
        </w:tc>
      </w:tr>
      <w:tr w:rsidR="001000F9" w:rsidTr="00092E82">
        <w:trPr>
          <w:trHeight w:val="558"/>
          <w:jc w:val="center"/>
        </w:trPr>
        <w:tc>
          <w:tcPr>
            <w:tcW w:w="4455" w:type="dxa"/>
            <w:gridSpan w:val="3"/>
            <w:vMerge/>
            <w:tcBorders>
              <w:top w:val="nil"/>
              <w:left w:val="single" w:sz="6" w:space="0" w:color="000000"/>
              <w:bottom w:val="nil"/>
            </w:tcBorders>
            <w:vAlign w:val="center"/>
          </w:tcPr>
          <w:p w:rsidR="001000F9" w:rsidRDefault="001000F9" w:rsidP="00BD4966">
            <w:pPr>
              <w:spacing w:line="560" w:lineRule="exact"/>
              <w:jc w:val="center"/>
            </w:pPr>
          </w:p>
        </w:tc>
        <w:tc>
          <w:tcPr>
            <w:tcW w:w="725" w:type="dxa"/>
            <w:vMerge w:val="restart"/>
            <w:tcBorders>
              <w:bottom w:val="nil"/>
            </w:tcBorders>
            <w:vAlign w:val="center"/>
          </w:tcPr>
          <w:p w:rsidR="001000F9" w:rsidRDefault="00A273C5" w:rsidP="00BD4966">
            <w:pPr>
              <w:spacing w:line="560" w:lineRule="exact"/>
              <w:jc w:val="center"/>
              <w:rPr>
                <w:rFonts w:ascii="黑体" w:eastAsia="黑体" w:hAnsi="黑体" w:cs="黑体"/>
              </w:rPr>
            </w:pPr>
            <w:r>
              <w:rPr>
                <w:rFonts w:ascii="黑体" w:eastAsia="黑体" w:hAnsi="黑体" w:cs="黑体"/>
                <w:spacing w:val="-17"/>
              </w:rPr>
              <w:t>自然</w:t>
            </w:r>
            <w:r>
              <w:rPr>
                <w:rFonts w:ascii="黑体" w:eastAsia="黑体" w:hAnsi="黑体" w:cs="黑体"/>
              </w:rPr>
              <w:t>人</w:t>
            </w:r>
          </w:p>
        </w:tc>
        <w:tc>
          <w:tcPr>
            <w:tcW w:w="2740" w:type="dxa"/>
            <w:gridSpan w:val="5"/>
            <w:vAlign w:val="center"/>
          </w:tcPr>
          <w:p w:rsidR="001000F9" w:rsidRDefault="00A273C5" w:rsidP="00BD4966">
            <w:pPr>
              <w:spacing w:line="560" w:lineRule="exact"/>
              <w:jc w:val="center"/>
              <w:rPr>
                <w:rFonts w:ascii="黑体" w:eastAsia="黑体" w:hAnsi="黑体" w:cs="黑体"/>
              </w:rPr>
            </w:pPr>
            <w:r>
              <w:rPr>
                <w:rFonts w:ascii="黑体" w:eastAsia="黑体" w:hAnsi="黑体" w:cs="黑体"/>
                <w:spacing w:val="-1"/>
              </w:rPr>
              <w:t>法人或其他组织</w:t>
            </w:r>
          </w:p>
        </w:tc>
        <w:tc>
          <w:tcPr>
            <w:tcW w:w="752" w:type="dxa"/>
            <w:vMerge w:val="restart"/>
            <w:tcBorders>
              <w:bottom w:val="nil"/>
              <w:right w:val="single" w:sz="6" w:space="0" w:color="000000"/>
            </w:tcBorders>
            <w:vAlign w:val="center"/>
          </w:tcPr>
          <w:p w:rsidR="001000F9" w:rsidRDefault="00A273C5" w:rsidP="00BD4966">
            <w:pPr>
              <w:spacing w:line="560" w:lineRule="exact"/>
              <w:jc w:val="center"/>
              <w:rPr>
                <w:rFonts w:ascii="黑体" w:eastAsia="黑体" w:hAnsi="黑体" w:cs="黑体"/>
              </w:rPr>
            </w:pPr>
            <w:r>
              <w:rPr>
                <w:rFonts w:ascii="黑体" w:eastAsia="黑体" w:hAnsi="黑体" w:cs="黑体"/>
                <w:spacing w:val="-3"/>
              </w:rPr>
              <w:t>总计</w:t>
            </w:r>
          </w:p>
        </w:tc>
      </w:tr>
      <w:tr w:rsidR="001000F9" w:rsidTr="00092E82">
        <w:trPr>
          <w:trHeight w:val="1113"/>
          <w:jc w:val="center"/>
        </w:trPr>
        <w:tc>
          <w:tcPr>
            <w:tcW w:w="4455" w:type="dxa"/>
            <w:gridSpan w:val="3"/>
            <w:vMerge/>
            <w:tcBorders>
              <w:top w:val="nil"/>
              <w:left w:val="single" w:sz="6" w:space="0" w:color="000000"/>
            </w:tcBorders>
            <w:vAlign w:val="center"/>
          </w:tcPr>
          <w:p w:rsidR="001000F9" w:rsidRDefault="001000F9" w:rsidP="00BD4966">
            <w:pPr>
              <w:spacing w:line="560" w:lineRule="exact"/>
              <w:jc w:val="center"/>
            </w:pPr>
          </w:p>
        </w:tc>
        <w:tc>
          <w:tcPr>
            <w:tcW w:w="725" w:type="dxa"/>
            <w:vMerge/>
            <w:tcBorders>
              <w:top w:val="nil"/>
            </w:tcBorders>
            <w:vAlign w:val="center"/>
          </w:tcPr>
          <w:p w:rsidR="001000F9" w:rsidRDefault="001000F9" w:rsidP="00BD4966">
            <w:pPr>
              <w:spacing w:line="560" w:lineRule="exact"/>
              <w:jc w:val="center"/>
            </w:pPr>
          </w:p>
        </w:tc>
        <w:tc>
          <w:tcPr>
            <w:tcW w:w="494" w:type="dxa"/>
            <w:vAlign w:val="center"/>
          </w:tcPr>
          <w:p w:rsidR="001000F9" w:rsidRDefault="00A273C5" w:rsidP="00BD4966">
            <w:pPr>
              <w:spacing w:line="560" w:lineRule="exact"/>
              <w:jc w:val="center"/>
              <w:rPr>
                <w:rFonts w:ascii="黑体" w:eastAsia="黑体" w:hAnsi="黑体" w:cs="黑体"/>
              </w:rPr>
            </w:pPr>
            <w:r>
              <w:rPr>
                <w:rFonts w:ascii="黑体" w:eastAsia="黑体" w:hAnsi="黑体" w:cs="黑体"/>
                <w:spacing w:val="-7"/>
              </w:rPr>
              <w:t>商业</w:t>
            </w:r>
            <w:r>
              <w:rPr>
                <w:rFonts w:ascii="黑体" w:eastAsia="黑体" w:hAnsi="黑体" w:cs="黑体"/>
              </w:rPr>
              <w:t xml:space="preserve"> </w:t>
            </w:r>
            <w:r>
              <w:rPr>
                <w:rFonts w:ascii="黑体" w:eastAsia="黑体" w:hAnsi="黑体" w:cs="黑体"/>
                <w:spacing w:val="-3"/>
              </w:rPr>
              <w:t>企业</w:t>
            </w:r>
          </w:p>
        </w:tc>
        <w:tc>
          <w:tcPr>
            <w:tcW w:w="494" w:type="dxa"/>
            <w:vAlign w:val="center"/>
          </w:tcPr>
          <w:p w:rsidR="001000F9" w:rsidRDefault="00A273C5" w:rsidP="00BD4966">
            <w:pPr>
              <w:spacing w:line="560" w:lineRule="exact"/>
              <w:jc w:val="center"/>
              <w:rPr>
                <w:rFonts w:ascii="黑体" w:eastAsia="黑体" w:hAnsi="黑体" w:cs="黑体"/>
              </w:rPr>
            </w:pPr>
            <w:r>
              <w:rPr>
                <w:rFonts w:ascii="黑体" w:eastAsia="黑体" w:hAnsi="黑体" w:cs="黑体"/>
                <w:spacing w:val="-4"/>
              </w:rPr>
              <w:t>科研</w:t>
            </w:r>
            <w:r>
              <w:rPr>
                <w:rFonts w:ascii="黑体" w:eastAsia="黑体" w:hAnsi="黑体" w:cs="黑体"/>
              </w:rPr>
              <w:t xml:space="preserve"> </w:t>
            </w:r>
            <w:r>
              <w:rPr>
                <w:rFonts w:ascii="黑体" w:eastAsia="黑体" w:hAnsi="黑体" w:cs="黑体"/>
                <w:spacing w:val="-3"/>
              </w:rPr>
              <w:t>机构</w:t>
            </w:r>
          </w:p>
        </w:tc>
        <w:tc>
          <w:tcPr>
            <w:tcW w:w="639" w:type="dxa"/>
            <w:vAlign w:val="center"/>
          </w:tcPr>
          <w:p w:rsidR="001000F9" w:rsidRDefault="00A273C5" w:rsidP="00BD4966">
            <w:pPr>
              <w:spacing w:line="560" w:lineRule="exact"/>
              <w:jc w:val="center"/>
              <w:rPr>
                <w:rFonts w:ascii="黑体" w:eastAsia="黑体" w:hAnsi="黑体" w:cs="黑体"/>
              </w:rPr>
            </w:pPr>
            <w:r>
              <w:rPr>
                <w:rFonts w:ascii="黑体" w:eastAsia="黑体" w:hAnsi="黑体" w:cs="黑体"/>
                <w:spacing w:val="-2"/>
              </w:rPr>
              <w:t>社会公</w:t>
            </w:r>
            <w:r>
              <w:rPr>
                <w:rFonts w:ascii="黑体" w:eastAsia="黑体" w:hAnsi="黑体" w:cs="黑体"/>
                <w:spacing w:val="1"/>
              </w:rPr>
              <w:t xml:space="preserve"> </w:t>
            </w:r>
            <w:r>
              <w:rPr>
                <w:rFonts w:ascii="黑体" w:eastAsia="黑体" w:hAnsi="黑体" w:cs="黑体"/>
                <w:spacing w:val="-2"/>
              </w:rPr>
              <w:t>益组织</w:t>
            </w:r>
          </w:p>
        </w:tc>
        <w:tc>
          <w:tcPr>
            <w:tcW w:w="618" w:type="dxa"/>
            <w:vAlign w:val="center"/>
          </w:tcPr>
          <w:p w:rsidR="001000F9" w:rsidRDefault="00A273C5" w:rsidP="00BD4966">
            <w:pPr>
              <w:spacing w:line="560" w:lineRule="exact"/>
              <w:jc w:val="center"/>
              <w:rPr>
                <w:rFonts w:ascii="黑体" w:eastAsia="黑体" w:hAnsi="黑体" w:cs="黑体"/>
              </w:rPr>
            </w:pPr>
            <w:r>
              <w:rPr>
                <w:rFonts w:ascii="黑体" w:eastAsia="黑体" w:hAnsi="黑体" w:cs="黑体"/>
                <w:spacing w:val="-3"/>
              </w:rPr>
              <w:t>法律服</w:t>
            </w:r>
            <w:r>
              <w:rPr>
                <w:rFonts w:ascii="黑体" w:eastAsia="黑体" w:hAnsi="黑体" w:cs="黑体"/>
                <w:spacing w:val="1"/>
              </w:rPr>
              <w:t xml:space="preserve"> </w:t>
            </w:r>
            <w:r>
              <w:rPr>
                <w:rFonts w:ascii="黑体" w:eastAsia="黑体" w:hAnsi="黑体" w:cs="黑体"/>
                <w:spacing w:val="-3"/>
              </w:rPr>
              <w:t>务机构</w:t>
            </w:r>
          </w:p>
        </w:tc>
        <w:tc>
          <w:tcPr>
            <w:tcW w:w="495" w:type="dxa"/>
            <w:vAlign w:val="center"/>
          </w:tcPr>
          <w:p w:rsidR="001000F9" w:rsidRDefault="00A273C5" w:rsidP="00BD4966">
            <w:pPr>
              <w:spacing w:line="560" w:lineRule="exact"/>
              <w:jc w:val="center"/>
              <w:rPr>
                <w:rFonts w:ascii="黑体" w:eastAsia="黑体" w:hAnsi="黑体" w:cs="黑体"/>
              </w:rPr>
            </w:pPr>
            <w:r>
              <w:rPr>
                <w:rFonts w:ascii="黑体" w:eastAsia="黑体" w:hAnsi="黑体" w:cs="黑体"/>
                <w:spacing w:val="-3"/>
              </w:rPr>
              <w:t>其他</w:t>
            </w:r>
          </w:p>
        </w:tc>
        <w:tc>
          <w:tcPr>
            <w:tcW w:w="752" w:type="dxa"/>
            <w:vMerge/>
            <w:tcBorders>
              <w:top w:val="nil"/>
              <w:right w:val="single" w:sz="6" w:space="0" w:color="000000"/>
            </w:tcBorders>
            <w:vAlign w:val="center"/>
          </w:tcPr>
          <w:p w:rsidR="001000F9" w:rsidRDefault="001000F9" w:rsidP="00BD4966">
            <w:pPr>
              <w:spacing w:line="560" w:lineRule="exact"/>
              <w:jc w:val="center"/>
            </w:pPr>
          </w:p>
        </w:tc>
      </w:tr>
      <w:tr w:rsidR="001000F9" w:rsidTr="00092E82">
        <w:trPr>
          <w:trHeight w:val="560"/>
          <w:jc w:val="center"/>
        </w:trPr>
        <w:tc>
          <w:tcPr>
            <w:tcW w:w="4455" w:type="dxa"/>
            <w:gridSpan w:val="3"/>
            <w:tcBorders>
              <w:left w:val="single" w:sz="6" w:space="0" w:color="000000"/>
            </w:tcBorders>
            <w:vAlign w:val="center"/>
          </w:tcPr>
          <w:p w:rsidR="001000F9" w:rsidRDefault="00A273C5" w:rsidP="00BD4966">
            <w:pPr>
              <w:spacing w:line="560" w:lineRule="exact"/>
              <w:jc w:val="center"/>
              <w:rPr>
                <w:rFonts w:ascii="黑体" w:eastAsia="黑体" w:hAnsi="黑体" w:cs="黑体"/>
              </w:rPr>
            </w:pPr>
            <w:r>
              <w:rPr>
                <w:rFonts w:ascii="黑体" w:eastAsia="黑体" w:hAnsi="黑体" w:cs="黑体"/>
                <w:spacing w:val="-1"/>
              </w:rPr>
              <w:t>一、本年新收政府信息公开申请数量</w:t>
            </w:r>
          </w:p>
        </w:tc>
        <w:tc>
          <w:tcPr>
            <w:tcW w:w="725" w:type="dxa"/>
            <w:vAlign w:val="center"/>
          </w:tcPr>
          <w:p w:rsidR="001000F9" w:rsidRDefault="007568DB"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6</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Pr="00451FF5" w:rsidRDefault="00451FF5" w:rsidP="00BD4966">
            <w:pPr>
              <w:spacing w:line="560" w:lineRule="exact"/>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6</w:t>
            </w:r>
          </w:p>
        </w:tc>
      </w:tr>
      <w:tr w:rsidR="001000F9" w:rsidTr="00092E82">
        <w:trPr>
          <w:trHeight w:val="558"/>
          <w:jc w:val="center"/>
        </w:trPr>
        <w:tc>
          <w:tcPr>
            <w:tcW w:w="4455" w:type="dxa"/>
            <w:gridSpan w:val="3"/>
            <w:tcBorders>
              <w:left w:val="single" w:sz="6" w:space="0" w:color="000000"/>
            </w:tcBorders>
            <w:vAlign w:val="center"/>
          </w:tcPr>
          <w:p w:rsidR="001000F9" w:rsidRDefault="00A273C5" w:rsidP="00BD4966">
            <w:pPr>
              <w:spacing w:line="560" w:lineRule="exact"/>
              <w:jc w:val="center"/>
              <w:rPr>
                <w:rFonts w:ascii="黑体" w:eastAsia="黑体" w:hAnsi="黑体" w:cs="黑体"/>
              </w:rPr>
            </w:pPr>
            <w:r>
              <w:rPr>
                <w:rFonts w:ascii="黑体" w:eastAsia="黑体" w:hAnsi="黑体" w:cs="黑体"/>
                <w:spacing w:val="-1"/>
              </w:rPr>
              <w:t>二、上年结转政府信息公开申请数量</w:t>
            </w:r>
          </w:p>
        </w:tc>
        <w:tc>
          <w:tcPr>
            <w:tcW w:w="72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561"/>
          <w:jc w:val="center"/>
        </w:trPr>
        <w:tc>
          <w:tcPr>
            <w:tcW w:w="625" w:type="dxa"/>
            <w:vMerge w:val="restart"/>
            <w:tcBorders>
              <w:left w:val="single" w:sz="6" w:space="0" w:color="000000"/>
              <w:bottom w:val="nil"/>
            </w:tcBorders>
            <w:textDirection w:val="tbRlV"/>
            <w:vAlign w:val="center"/>
          </w:tcPr>
          <w:p w:rsidR="001000F9" w:rsidRDefault="00A273C5" w:rsidP="00BD4966">
            <w:pPr>
              <w:spacing w:line="560" w:lineRule="exact"/>
              <w:jc w:val="center"/>
              <w:rPr>
                <w:rFonts w:ascii="黑体" w:eastAsia="黑体" w:hAnsi="黑体" w:cs="黑体"/>
              </w:rPr>
            </w:pPr>
            <w:r>
              <w:rPr>
                <w:rFonts w:ascii="黑体" w:eastAsia="黑体" w:hAnsi="黑体" w:cs="黑体"/>
                <w:spacing w:val="1"/>
              </w:rPr>
              <w:t>三</w:t>
            </w:r>
            <w:r>
              <w:rPr>
                <w:rFonts w:ascii="黑体" w:eastAsia="黑体" w:hAnsi="黑体" w:cs="黑体"/>
                <w:spacing w:val="29"/>
              </w:rPr>
              <w:t xml:space="preserve">   </w:t>
            </w:r>
            <w:r>
              <w:rPr>
                <w:rFonts w:ascii="黑体" w:eastAsia="黑体" w:hAnsi="黑体" w:cs="黑体"/>
                <w:spacing w:val="1"/>
                <w:position w:val="-5"/>
              </w:rPr>
              <w:t>、</w:t>
            </w:r>
            <w:r>
              <w:rPr>
                <w:rFonts w:ascii="黑体" w:eastAsia="黑体" w:hAnsi="黑体" w:cs="黑体"/>
                <w:spacing w:val="43"/>
                <w:position w:val="-5"/>
              </w:rPr>
              <w:t xml:space="preserve">  </w:t>
            </w:r>
            <w:r>
              <w:rPr>
                <w:rFonts w:ascii="黑体" w:eastAsia="黑体" w:hAnsi="黑体" w:cs="黑体"/>
                <w:spacing w:val="1"/>
              </w:rPr>
              <w:t>本</w:t>
            </w:r>
            <w:r>
              <w:rPr>
                <w:rFonts w:ascii="黑体" w:eastAsia="黑体" w:hAnsi="黑体" w:cs="黑体"/>
                <w:spacing w:val="11"/>
              </w:rPr>
              <w:t xml:space="preserve">   </w:t>
            </w:r>
            <w:r>
              <w:rPr>
                <w:rFonts w:ascii="黑体" w:eastAsia="黑体" w:hAnsi="黑体" w:cs="黑体"/>
                <w:spacing w:val="1"/>
              </w:rPr>
              <w:t>年</w:t>
            </w:r>
            <w:r>
              <w:rPr>
                <w:rFonts w:ascii="黑体" w:eastAsia="黑体" w:hAnsi="黑体" w:cs="黑体"/>
                <w:spacing w:val="12"/>
              </w:rPr>
              <w:t xml:space="preserve">   </w:t>
            </w:r>
            <w:r>
              <w:rPr>
                <w:rFonts w:ascii="黑体" w:eastAsia="黑体" w:hAnsi="黑体" w:cs="黑体"/>
                <w:spacing w:val="1"/>
              </w:rPr>
              <w:t>度</w:t>
            </w:r>
            <w:r>
              <w:rPr>
                <w:rFonts w:ascii="黑体" w:eastAsia="黑体" w:hAnsi="黑体" w:cs="黑体"/>
                <w:spacing w:val="11"/>
              </w:rPr>
              <w:t xml:space="preserve">   </w:t>
            </w:r>
            <w:r>
              <w:rPr>
                <w:rFonts w:ascii="黑体" w:eastAsia="黑体" w:hAnsi="黑体" w:cs="黑体"/>
                <w:spacing w:val="1"/>
              </w:rPr>
              <w:t>办</w:t>
            </w:r>
            <w:r>
              <w:rPr>
                <w:rFonts w:ascii="黑体" w:eastAsia="黑体" w:hAnsi="黑体" w:cs="黑体"/>
                <w:spacing w:val="11"/>
              </w:rPr>
              <w:t xml:space="preserve">   </w:t>
            </w:r>
            <w:r>
              <w:rPr>
                <w:rFonts w:ascii="黑体" w:eastAsia="黑体" w:hAnsi="黑体" w:cs="黑体"/>
                <w:spacing w:val="1"/>
              </w:rPr>
              <w:t>理</w:t>
            </w:r>
            <w:r>
              <w:rPr>
                <w:rFonts w:ascii="黑体" w:eastAsia="黑体" w:hAnsi="黑体" w:cs="黑体"/>
                <w:spacing w:val="12"/>
              </w:rPr>
              <w:t xml:space="preserve">   </w:t>
            </w:r>
            <w:r>
              <w:rPr>
                <w:rFonts w:ascii="黑体" w:eastAsia="黑体" w:hAnsi="黑体" w:cs="黑体"/>
                <w:spacing w:val="1"/>
              </w:rPr>
              <w:t>结</w:t>
            </w:r>
            <w:r>
              <w:rPr>
                <w:rFonts w:ascii="黑体" w:eastAsia="黑体" w:hAnsi="黑体" w:cs="黑体"/>
                <w:spacing w:val="11"/>
              </w:rPr>
              <w:t xml:space="preserve">   </w:t>
            </w:r>
            <w:r>
              <w:rPr>
                <w:rFonts w:ascii="黑体" w:eastAsia="黑体" w:hAnsi="黑体" w:cs="黑体"/>
                <w:spacing w:val="1"/>
              </w:rPr>
              <w:t>果</w:t>
            </w:r>
          </w:p>
        </w:tc>
        <w:tc>
          <w:tcPr>
            <w:tcW w:w="3830" w:type="dxa"/>
            <w:gridSpan w:val="2"/>
            <w:vAlign w:val="center"/>
          </w:tcPr>
          <w:p w:rsidR="001000F9" w:rsidRDefault="00A273C5" w:rsidP="00BD4966">
            <w:pPr>
              <w:spacing w:line="560" w:lineRule="exact"/>
              <w:jc w:val="center"/>
              <w:rPr>
                <w:rFonts w:ascii="黑体" w:eastAsia="黑体" w:hAnsi="黑体" w:cs="黑体"/>
              </w:rPr>
            </w:pPr>
            <w:r>
              <w:rPr>
                <w:rFonts w:ascii="黑体" w:eastAsia="黑体" w:hAnsi="黑体" w:cs="黑体"/>
                <w:spacing w:val="-4"/>
              </w:rPr>
              <w:t>（一）予以公开</w:t>
            </w:r>
          </w:p>
        </w:tc>
        <w:tc>
          <w:tcPr>
            <w:tcW w:w="72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1111"/>
          <w:jc w:val="center"/>
        </w:trPr>
        <w:tc>
          <w:tcPr>
            <w:tcW w:w="625" w:type="dxa"/>
            <w:vMerge/>
            <w:tcBorders>
              <w:top w:val="nil"/>
              <w:left w:val="single" w:sz="6" w:space="0" w:color="000000"/>
              <w:bottom w:val="nil"/>
            </w:tcBorders>
            <w:textDirection w:val="tbRlV"/>
            <w:vAlign w:val="center"/>
          </w:tcPr>
          <w:p w:rsidR="001000F9" w:rsidRDefault="001000F9" w:rsidP="00BD4966">
            <w:pPr>
              <w:spacing w:line="560" w:lineRule="exact"/>
              <w:jc w:val="center"/>
            </w:pPr>
          </w:p>
        </w:tc>
        <w:tc>
          <w:tcPr>
            <w:tcW w:w="3830" w:type="dxa"/>
            <w:gridSpan w:val="2"/>
            <w:vAlign w:val="center"/>
          </w:tcPr>
          <w:p w:rsidR="001000F9" w:rsidRDefault="00A273C5" w:rsidP="00BD4966">
            <w:pPr>
              <w:spacing w:line="560" w:lineRule="exact"/>
              <w:jc w:val="center"/>
              <w:rPr>
                <w:rFonts w:ascii="黑体" w:eastAsia="黑体" w:hAnsi="黑体" w:cs="黑体"/>
              </w:rPr>
            </w:pPr>
            <w:r>
              <w:rPr>
                <w:rFonts w:ascii="黑体" w:eastAsia="黑体" w:hAnsi="黑体" w:cs="黑体"/>
                <w:spacing w:val="-1"/>
              </w:rPr>
              <w:t>（二）部分公开（区分处理的，只计这一情形，</w:t>
            </w:r>
            <w:r>
              <w:rPr>
                <w:rFonts w:ascii="黑体" w:eastAsia="黑体" w:hAnsi="黑体" w:cs="黑体"/>
              </w:rPr>
              <w:t xml:space="preserve"> </w:t>
            </w:r>
            <w:r>
              <w:rPr>
                <w:rFonts w:ascii="黑体" w:eastAsia="黑体" w:hAnsi="黑体" w:cs="黑体"/>
                <w:spacing w:val="-3"/>
              </w:rPr>
              <w:t>不计其他情形）</w:t>
            </w:r>
          </w:p>
        </w:tc>
        <w:tc>
          <w:tcPr>
            <w:tcW w:w="72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546"/>
          <w:jc w:val="center"/>
        </w:trPr>
        <w:tc>
          <w:tcPr>
            <w:tcW w:w="625" w:type="dxa"/>
            <w:vMerge/>
            <w:tcBorders>
              <w:top w:val="nil"/>
              <w:left w:val="single" w:sz="6" w:space="0" w:color="000000"/>
              <w:bottom w:val="nil"/>
            </w:tcBorders>
            <w:textDirection w:val="tbRlV"/>
            <w:vAlign w:val="center"/>
          </w:tcPr>
          <w:p w:rsidR="001000F9" w:rsidRDefault="001000F9" w:rsidP="00BD4966">
            <w:pPr>
              <w:spacing w:line="560" w:lineRule="exact"/>
              <w:jc w:val="center"/>
            </w:pPr>
          </w:p>
        </w:tc>
        <w:tc>
          <w:tcPr>
            <w:tcW w:w="1232" w:type="dxa"/>
            <w:vMerge w:val="restart"/>
            <w:tcBorders>
              <w:bottom w:val="nil"/>
            </w:tcBorders>
            <w:vAlign w:val="center"/>
          </w:tcPr>
          <w:p w:rsidR="001000F9" w:rsidRDefault="00A273C5" w:rsidP="00BD4966">
            <w:pPr>
              <w:spacing w:line="560" w:lineRule="exact"/>
              <w:jc w:val="center"/>
              <w:rPr>
                <w:rFonts w:ascii="黑体" w:eastAsia="黑体" w:hAnsi="黑体" w:cs="黑体"/>
              </w:rPr>
            </w:pPr>
            <w:r>
              <w:rPr>
                <w:rFonts w:ascii="黑体" w:eastAsia="黑体" w:hAnsi="黑体" w:cs="黑体"/>
                <w:spacing w:val="-4"/>
              </w:rPr>
              <w:t>（三）不予公开</w:t>
            </w:r>
          </w:p>
        </w:tc>
        <w:tc>
          <w:tcPr>
            <w:tcW w:w="2598" w:type="dxa"/>
            <w:vAlign w:val="center"/>
          </w:tcPr>
          <w:p w:rsidR="001000F9" w:rsidRDefault="00A273C5" w:rsidP="00BD4966">
            <w:pPr>
              <w:pStyle w:val="TableText"/>
              <w:spacing w:line="560" w:lineRule="exact"/>
              <w:jc w:val="center"/>
            </w:pPr>
            <w:r>
              <w:rPr>
                <w:rFonts w:ascii="Times New Roman" w:eastAsia="Times New Roman" w:hAnsi="Times New Roman" w:cs="Times New Roman"/>
                <w:spacing w:val="-3"/>
              </w:rPr>
              <w:t>1.</w:t>
            </w:r>
            <w:r>
              <w:rPr>
                <w:spacing w:val="-3"/>
              </w:rPr>
              <w:t>属于国家秘密</w:t>
            </w:r>
          </w:p>
        </w:tc>
        <w:tc>
          <w:tcPr>
            <w:tcW w:w="72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546"/>
          <w:jc w:val="center"/>
        </w:trPr>
        <w:tc>
          <w:tcPr>
            <w:tcW w:w="625" w:type="dxa"/>
            <w:vMerge/>
            <w:tcBorders>
              <w:top w:val="nil"/>
              <w:left w:val="single" w:sz="6" w:space="0" w:color="000000"/>
              <w:bottom w:val="nil"/>
            </w:tcBorders>
            <w:textDirection w:val="tbRlV"/>
            <w:vAlign w:val="center"/>
          </w:tcPr>
          <w:p w:rsidR="001000F9" w:rsidRDefault="001000F9" w:rsidP="00BD4966">
            <w:pPr>
              <w:spacing w:line="560" w:lineRule="exact"/>
              <w:jc w:val="center"/>
            </w:pPr>
          </w:p>
        </w:tc>
        <w:tc>
          <w:tcPr>
            <w:tcW w:w="1232" w:type="dxa"/>
            <w:vMerge/>
            <w:tcBorders>
              <w:top w:val="nil"/>
              <w:bottom w:val="nil"/>
            </w:tcBorders>
            <w:vAlign w:val="center"/>
          </w:tcPr>
          <w:p w:rsidR="001000F9" w:rsidRDefault="001000F9" w:rsidP="00BD4966">
            <w:pPr>
              <w:spacing w:line="560" w:lineRule="exact"/>
              <w:jc w:val="center"/>
            </w:pPr>
          </w:p>
        </w:tc>
        <w:tc>
          <w:tcPr>
            <w:tcW w:w="2598" w:type="dxa"/>
            <w:vAlign w:val="center"/>
          </w:tcPr>
          <w:p w:rsidR="001000F9" w:rsidRDefault="00A273C5" w:rsidP="00BD4966">
            <w:pPr>
              <w:pStyle w:val="TableText"/>
              <w:spacing w:line="560" w:lineRule="exact"/>
              <w:jc w:val="center"/>
            </w:pPr>
            <w:r>
              <w:rPr>
                <w:rFonts w:ascii="Times New Roman" w:eastAsia="Times New Roman" w:hAnsi="Times New Roman" w:cs="Times New Roman"/>
                <w:spacing w:val="-1"/>
              </w:rPr>
              <w:t>2.</w:t>
            </w:r>
            <w:r>
              <w:rPr>
                <w:spacing w:val="-1"/>
              </w:rPr>
              <w:t>其他法律行政法规禁止公开</w:t>
            </w:r>
          </w:p>
        </w:tc>
        <w:tc>
          <w:tcPr>
            <w:tcW w:w="72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546"/>
          <w:jc w:val="center"/>
        </w:trPr>
        <w:tc>
          <w:tcPr>
            <w:tcW w:w="625" w:type="dxa"/>
            <w:vMerge/>
            <w:tcBorders>
              <w:top w:val="nil"/>
              <w:left w:val="single" w:sz="6" w:space="0" w:color="000000"/>
              <w:bottom w:val="nil"/>
            </w:tcBorders>
            <w:textDirection w:val="tbRlV"/>
            <w:vAlign w:val="center"/>
          </w:tcPr>
          <w:p w:rsidR="001000F9" w:rsidRDefault="001000F9" w:rsidP="00BD4966">
            <w:pPr>
              <w:spacing w:line="560" w:lineRule="exact"/>
              <w:jc w:val="center"/>
            </w:pPr>
          </w:p>
        </w:tc>
        <w:tc>
          <w:tcPr>
            <w:tcW w:w="1232" w:type="dxa"/>
            <w:vMerge/>
            <w:tcBorders>
              <w:top w:val="nil"/>
              <w:bottom w:val="nil"/>
            </w:tcBorders>
            <w:vAlign w:val="center"/>
          </w:tcPr>
          <w:p w:rsidR="001000F9" w:rsidRDefault="001000F9" w:rsidP="00BD4966">
            <w:pPr>
              <w:spacing w:line="560" w:lineRule="exact"/>
              <w:jc w:val="center"/>
            </w:pPr>
          </w:p>
        </w:tc>
        <w:tc>
          <w:tcPr>
            <w:tcW w:w="2598" w:type="dxa"/>
            <w:vAlign w:val="center"/>
          </w:tcPr>
          <w:p w:rsidR="001000F9" w:rsidRDefault="00A273C5" w:rsidP="00BD4966">
            <w:pPr>
              <w:pStyle w:val="TableText"/>
              <w:spacing w:line="560" w:lineRule="exact"/>
              <w:jc w:val="center"/>
              <w:rPr>
                <w:rFonts w:ascii="Times New Roman" w:eastAsia="Times New Roman" w:hAnsi="Times New Roman" w:cs="Times New Roman"/>
              </w:rPr>
            </w:pPr>
            <w:r>
              <w:rPr>
                <w:rFonts w:ascii="Times New Roman" w:eastAsia="Times New Roman" w:hAnsi="Times New Roman" w:cs="Times New Roman"/>
                <w:spacing w:val="3"/>
              </w:rPr>
              <w:t>3.</w:t>
            </w:r>
            <w:r>
              <w:rPr>
                <w:spacing w:val="3"/>
              </w:rPr>
              <w:t>危及</w:t>
            </w:r>
            <w:r>
              <w:rPr>
                <w:rFonts w:ascii="Times New Roman" w:eastAsia="Times New Roman" w:hAnsi="Times New Roman" w:cs="Times New Roman"/>
                <w:spacing w:val="3"/>
              </w:rPr>
              <w:t>“</w:t>
            </w:r>
            <w:r>
              <w:rPr>
                <w:spacing w:val="3"/>
              </w:rPr>
              <w:t>三安全一稳定</w:t>
            </w:r>
            <w:r>
              <w:rPr>
                <w:rFonts w:ascii="Times New Roman" w:eastAsia="Times New Roman" w:hAnsi="Times New Roman" w:cs="Times New Roman"/>
                <w:spacing w:val="3"/>
              </w:rPr>
              <w:t>”</w:t>
            </w:r>
          </w:p>
        </w:tc>
        <w:tc>
          <w:tcPr>
            <w:tcW w:w="72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BD4966" w:rsidP="00BD4966">
            <w:pPr>
              <w:spacing w:line="560" w:lineRule="exact"/>
              <w:jc w:val="center"/>
              <w:rPr>
                <w:rFonts w:ascii="Times New Roman" w:eastAsia="Times New Roman" w:hAnsi="Times New Roman" w:cs="Times New Roman"/>
              </w:rPr>
            </w:pPr>
            <w:r>
              <w:rPr>
                <w:rFonts w:eastAsiaTheme="minorEastAsia" w:hint="eastAsia"/>
                <w:lang w:eastAsia="zh-CN"/>
              </w:rPr>
              <w:t xml:space="preserve"> </w:t>
            </w:r>
            <w:r w:rsidR="00A273C5">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544"/>
          <w:jc w:val="center"/>
        </w:trPr>
        <w:tc>
          <w:tcPr>
            <w:tcW w:w="625" w:type="dxa"/>
            <w:vMerge/>
            <w:tcBorders>
              <w:top w:val="nil"/>
              <w:left w:val="single" w:sz="6" w:space="0" w:color="000000"/>
              <w:bottom w:val="nil"/>
            </w:tcBorders>
            <w:textDirection w:val="tbRlV"/>
            <w:vAlign w:val="center"/>
          </w:tcPr>
          <w:p w:rsidR="001000F9" w:rsidRDefault="001000F9" w:rsidP="00BD4966">
            <w:pPr>
              <w:spacing w:line="560" w:lineRule="exact"/>
              <w:jc w:val="center"/>
            </w:pPr>
          </w:p>
        </w:tc>
        <w:tc>
          <w:tcPr>
            <w:tcW w:w="1232" w:type="dxa"/>
            <w:vMerge/>
            <w:tcBorders>
              <w:top w:val="nil"/>
              <w:bottom w:val="nil"/>
            </w:tcBorders>
            <w:vAlign w:val="center"/>
          </w:tcPr>
          <w:p w:rsidR="001000F9" w:rsidRDefault="001000F9" w:rsidP="00BD4966">
            <w:pPr>
              <w:spacing w:line="560" w:lineRule="exact"/>
              <w:jc w:val="center"/>
            </w:pPr>
          </w:p>
        </w:tc>
        <w:tc>
          <w:tcPr>
            <w:tcW w:w="2598" w:type="dxa"/>
            <w:vAlign w:val="center"/>
          </w:tcPr>
          <w:p w:rsidR="001000F9" w:rsidRDefault="00A273C5" w:rsidP="00BD4966">
            <w:pPr>
              <w:pStyle w:val="TableText"/>
              <w:spacing w:line="560" w:lineRule="exact"/>
              <w:jc w:val="center"/>
            </w:pPr>
            <w:r>
              <w:rPr>
                <w:rFonts w:ascii="Times New Roman" w:eastAsia="Times New Roman" w:hAnsi="Times New Roman" w:cs="Times New Roman"/>
              </w:rPr>
              <w:t>4.</w:t>
            </w:r>
            <w:r>
              <w:t>保护第三方合法权益</w:t>
            </w:r>
          </w:p>
        </w:tc>
        <w:tc>
          <w:tcPr>
            <w:tcW w:w="72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546"/>
          <w:jc w:val="center"/>
        </w:trPr>
        <w:tc>
          <w:tcPr>
            <w:tcW w:w="625" w:type="dxa"/>
            <w:vMerge/>
            <w:tcBorders>
              <w:top w:val="nil"/>
              <w:left w:val="single" w:sz="6" w:space="0" w:color="000000"/>
              <w:bottom w:val="nil"/>
            </w:tcBorders>
            <w:textDirection w:val="tbRlV"/>
            <w:vAlign w:val="center"/>
          </w:tcPr>
          <w:p w:rsidR="001000F9" w:rsidRDefault="001000F9" w:rsidP="00BD4966">
            <w:pPr>
              <w:spacing w:line="560" w:lineRule="exact"/>
              <w:jc w:val="center"/>
            </w:pPr>
          </w:p>
        </w:tc>
        <w:tc>
          <w:tcPr>
            <w:tcW w:w="1232" w:type="dxa"/>
            <w:vMerge/>
            <w:tcBorders>
              <w:top w:val="nil"/>
              <w:bottom w:val="nil"/>
            </w:tcBorders>
            <w:vAlign w:val="center"/>
          </w:tcPr>
          <w:p w:rsidR="001000F9" w:rsidRDefault="001000F9" w:rsidP="00BD4966">
            <w:pPr>
              <w:spacing w:line="560" w:lineRule="exact"/>
              <w:jc w:val="center"/>
            </w:pPr>
          </w:p>
        </w:tc>
        <w:tc>
          <w:tcPr>
            <w:tcW w:w="2598" w:type="dxa"/>
            <w:vAlign w:val="center"/>
          </w:tcPr>
          <w:p w:rsidR="001000F9" w:rsidRDefault="00A273C5" w:rsidP="00BD4966">
            <w:pPr>
              <w:pStyle w:val="TableText"/>
              <w:spacing w:line="560" w:lineRule="exact"/>
              <w:jc w:val="center"/>
            </w:pPr>
            <w:r>
              <w:rPr>
                <w:rFonts w:ascii="Times New Roman" w:eastAsia="Times New Roman" w:hAnsi="Times New Roman" w:cs="Times New Roman"/>
                <w:spacing w:val="-1"/>
              </w:rPr>
              <w:t>5.</w:t>
            </w:r>
            <w:r>
              <w:rPr>
                <w:spacing w:val="-1"/>
              </w:rPr>
              <w:t>属于三类内部事务信息</w:t>
            </w:r>
          </w:p>
        </w:tc>
        <w:tc>
          <w:tcPr>
            <w:tcW w:w="72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546"/>
          <w:jc w:val="center"/>
        </w:trPr>
        <w:tc>
          <w:tcPr>
            <w:tcW w:w="625" w:type="dxa"/>
            <w:vMerge/>
            <w:tcBorders>
              <w:top w:val="nil"/>
              <w:left w:val="single" w:sz="6" w:space="0" w:color="000000"/>
              <w:bottom w:val="nil"/>
            </w:tcBorders>
            <w:textDirection w:val="tbRlV"/>
            <w:vAlign w:val="center"/>
          </w:tcPr>
          <w:p w:rsidR="001000F9" w:rsidRDefault="001000F9" w:rsidP="00BD4966">
            <w:pPr>
              <w:spacing w:line="560" w:lineRule="exact"/>
              <w:jc w:val="center"/>
            </w:pPr>
          </w:p>
        </w:tc>
        <w:tc>
          <w:tcPr>
            <w:tcW w:w="1232" w:type="dxa"/>
            <w:vMerge/>
            <w:tcBorders>
              <w:top w:val="nil"/>
              <w:bottom w:val="nil"/>
            </w:tcBorders>
            <w:vAlign w:val="center"/>
          </w:tcPr>
          <w:p w:rsidR="001000F9" w:rsidRDefault="001000F9" w:rsidP="00BD4966">
            <w:pPr>
              <w:spacing w:line="560" w:lineRule="exact"/>
              <w:jc w:val="center"/>
            </w:pPr>
          </w:p>
        </w:tc>
        <w:tc>
          <w:tcPr>
            <w:tcW w:w="2598" w:type="dxa"/>
            <w:vAlign w:val="center"/>
          </w:tcPr>
          <w:p w:rsidR="001000F9" w:rsidRDefault="00A273C5" w:rsidP="00BD4966">
            <w:pPr>
              <w:pStyle w:val="TableText"/>
              <w:spacing w:line="560" w:lineRule="exact"/>
              <w:jc w:val="center"/>
            </w:pPr>
            <w:r>
              <w:rPr>
                <w:rFonts w:ascii="Times New Roman" w:eastAsia="Times New Roman" w:hAnsi="Times New Roman" w:cs="Times New Roman"/>
                <w:spacing w:val="-1"/>
              </w:rPr>
              <w:t>6.</w:t>
            </w:r>
            <w:r>
              <w:rPr>
                <w:spacing w:val="-1"/>
              </w:rPr>
              <w:t>属于四类过程性信息</w:t>
            </w:r>
          </w:p>
        </w:tc>
        <w:tc>
          <w:tcPr>
            <w:tcW w:w="72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544"/>
          <w:jc w:val="center"/>
        </w:trPr>
        <w:tc>
          <w:tcPr>
            <w:tcW w:w="625" w:type="dxa"/>
            <w:vMerge/>
            <w:tcBorders>
              <w:top w:val="nil"/>
              <w:left w:val="single" w:sz="6" w:space="0" w:color="000000"/>
              <w:bottom w:val="nil"/>
            </w:tcBorders>
            <w:textDirection w:val="tbRlV"/>
            <w:vAlign w:val="center"/>
          </w:tcPr>
          <w:p w:rsidR="001000F9" w:rsidRDefault="001000F9" w:rsidP="00BD4966">
            <w:pPr>
              <w:spacing w:line="560" w:lineRule="exact"/>
              <w:jc w:val="center"/>
            </w:pPr>
          </w:p>
        </w:tc>
        <w:tc>
          <w:tcPr>
            <w:tcW w:w="1232" w:type="dxa"/>
            <w:vMerge/>
            <w:tcBorders>
              <w:top w:val="nil"/>
              <w:bottom w:val="nil"/>
            </w:tcBorders>
            <w:vAlign w:val="center"/>
          </w:tcPr>
          <w:p w:rsidR="001000F9" w:rsidRDefault="001000F9" w:rsidP="00BD4966">
            <w:pPr>
              <w:spacing w:line="560" w:lineRule="exact"/>
              <w:jc w:val="center"/>
            </w:pPr>
          </w:p>
        </w:tc>
        <w:tc>
          <w:tcPr>
            <w:tcW w:w="2598" w:type="dxa"/>
            <w:vAlign w:val="center"/>
          </w:tcPr>
          <w:p w:rsidR="001000F9" w:rsidRDefault="00A273C5" w:rsidP="00BD4966">
            <w:pPr>
              <w:pStyle w:val="TableText"/>
              <w:spacing w:line="560" w:lineRule="exact"/>
              <w:jc w:val="center"/>
            </w:pPr>
            <w:r>
              <w:rPr>
                <w:rFonts w:ascii="Times New Roman" w:eastAsia="Times New Roman" w:hAnsi="Times New Roman" w:cs="Times New Roman"/>
                <w:spacing w:val="-1"/>
              </w:rPr>
              <w:t>7.</w:t>
            </w:r>
            <w:r>
              <w:rPr>
                <w:spacing w:val="-1"/>
              </w:rPr>
              <w:t>属于行政执法案卷</w:t>
            </w:r>
          </w:p>
        </w:tc>
        <w:tc>
          <w:tcPr>
            <w:tcW w:w="72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546"/>
          <w:jc w:val="center"/>
        </w:trPr>
        <w:tc>
          <w:tcPr>
            <w:tcW w:w="625" w:type="dxa"/>
            <w:vMerge/>
            <w:tcBorders>
              <w:top w:val="nil"/>
              <w:left w:val="single" w:sz="6" w:space="0" w:color="000000"/>
              <w:bottom w:val="nil"/>
            </w:tcBorders>
            <w:textDirection w:val="tbRlV"/>
            <w:vAlign w:val="center"/>
          </w:tcPr>
          <w:p w:rsidR="001000F9" w:rsidRDefault="001000F9" w:rsidP="00BD4966">
            <w:pPr>
              <w:spacing w:line="560" w:lineRule="exact"/>
              <w:jc w:val="center"/>
            </w:pPr>
          </w:p>
        </w:tc>
        <w:tc>
          <w:tcPr>
            <w:tcW w:w="1232" w:type="dxa"/>
            <w:vMerge/>
            <w:tcBorders>
              <w:top w:val="nil"/>
            </w:tcBorders>
            <w:vAlign w:val="center"/>
          </w:tcPr>
          <w:p w:rsidR="001000F9" w:rsidRDefault="001000F9" w:rsidP="00BD4966">
            <w:pPr>
              <w:spacing w:line="560" w:lineRule="exact"/>
              <w:jc w:val="center"/>
            </w:pPr>
          </w:p>
        </w:tc>
        <w:tc>
          <w:tcPr>
            <w:tcW w:w="2598" w:type="dxa"/>
            <w:vAlign w:val="center"/>
          </w:tcPr>
          <w:p w:rsidR="001000F9" w:rsidRDefault="00A273C5" w:rsidP="00BD4966">
            <w:pPr>
              <w:pStyle w:val="TableText"/>
              <w:spacing w:line="560" w:lineRule="exact"/>
              <w:jc w:val="center"/>
            </w:pPr>
            <w:r>
              <w:rPr>
                <w:rFonts w:ascii="Times New Roman" w:eastAsia="Times New Roman" w:hAnsi="Times New Roman" w:cs="Times New Roman"/>
                <w:spacing w:val="-1"/>
              </w:rPr>
              <w:t>8.</w:t>
            </w:r>
            <w:r>
              <w:rPr>
                <w:spacing w:val="-1"/>
              </w:rPr>
              <w:t>属于行政查询事项</w:t>
            </w:r>
          </w:p>
        </w:tc>
        <w:tc>
          <w:tcPr>
            <w:tcW w:w="72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546"/>
          <w:jc w:val="center"/>
        </w:trPr>
        <w:tc>
          <w:tcPr>
            <w:tcW w:w="625" w:type="dxa"/>
            <w:vMerge/>
            <w:tcBorders>
              <w:top w:val="nil"/>
              <w:left w:val="single" w:sz="6" w:space="0" w:color="000000"/>
              <w:bottom w:val="nil"/>
            </w:tcBorders>
            <w:textDirection w:val="tbRlV"/>
            <w:vAlign w:val="center"/>
          </w:tcPr>
          <w:p w:rsidR="001000F9" w:rsidRDefault="001000F9" w:rsidP="00BD4966">
            <w:pPr>
              <w:spacing w:line="560" w:lineRule="exact"/>
              <w:jc w:val="center"/>
            </w:pPr>
          </w:p>
        </w:tc>
        <w:tc>
          <w:tcPr>
            <w:tcW w:w="1232" w:type="dxa"/>
            <w:vMerge w:val="restart"/>
            <w:tcBorders>
              <w:bottom w:val="nil"/>
            </w:tcBorders>
            <w:vAlign w:val="center"/>
          </w:tcPr>
          <w:p w:rsidR="001000F9" w:rsidRDefault="00A273C5" w:rsidP="00BD4966">
            <w:pPr>
              <w:spacing w:line="560" w:lineRule="exact"/>
              <w:jc w:val="center"/>
              <w:rPr>
                <w:rFonts w:ascii="黑体" w:eastAsia="黑体" w:hAnsi="黑体" w:cs="黑体"/>
              </w:rPr>
            </w:pPr>
            <w:r>
              <w:rPr>
                <w:rFonts w:ascii="黑体" w:eastAsia="黑体" w:hAnsi="黑体" w:cs="黑体"/>
                <w:spacing w:val="-4"/>
              </w:rPr>
              <w:t>（四）无法提供</w:t>
            </w:r>
          </w:p>
        </w:tc>
        <w:tc>
          <w:tcPr>
            <w:tcW w:w="2598" w:type="dxa"/>
            <w:vAlign w:val="center"/>
          </w:tcPr>
          <w:p w:rsidR="001000F9" w:rsidRDefault="00A273C5" w:rsidP="00BD4966">
            <w:pPr>
              <w:pStyle w:val="TableText"/>
              <w:spacing w:line="560" w:lineRule="exact"/>
              <w:jc w:val="center"/>
            </w:pPr>
            <w:r>
              <w:rPr>
                <w:rFonts w:ascii="Times New Roman" w:eastAsia="Times New Roman" w:hAnsi="Times New Roman" w:cs="Times New Roman"/>
                <w:spacing w:val="-2"/>
              </w:rPr>
              <w:t>1.</w:t>
            </w:r>
            <w:r>
              <w:rPr>
                <w:spacing w:val="-2"/>
              </w:rPr>
              <w:t>本机关不掌握相关政府信息</w:t>
            </w:r>
          </w:p>
        </w:tc>
        <w:tc>
          <w:tcPr>
            <w:tcW w:w="725" w:type="dxa"/>
            <w:vAlign w:val="center"/>
          </w:tcPr>
          <w:p w:rsidR="001000F9" w:rsidRDefault="007568DB"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6</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Pr="00451FF5" w:rsidRDefault="00451FF5" w:rsidP="00BD4966">
            <w:pPr>
              <w:spacing w:line="560" w:lineRule="exact"/>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6</w:t>
            </w:r>
          </w:p>
        </w:tc>
      </w:tr>
      <w:tr w:rsidR="001000F9" w:rsidTr="00092E82">
        <w:trPr>
          <w:trHeight w:val="544"/>
          <w:jc w:val="center"/>
        </w:trPr>
        <w:tc>
          <w:tcPr>
            <w:tcW w:w="625" w:type="dxa"/>
            <w:vMerge/>
            <w:tcBorders>
              <w:top w:val="nil"/>
              <w:left w:val="single" w:sz="6" w:space="0" w:color="000000"/>
              <w:bottom w:val="nil"/>
            </w:tcBorders>
            <w:textDirection w:val="tbRlV"/>
            <w:vAlign w:val="center"/>
          </w:tcPr>
          <w:p w:rsidR="001000F9" w:rsidRDefault="001000F9" w:rsidP="00BD4966">
            <w:pPr>
              <w:spacing w:line="560" w:lineRule="exact"/>
              <w:jc w:val="center"/>
            </w:pPr>
          </w:p>
        </w:tc>
        <w:tc>
          <w:tcPr>
            <w:tcW w:w="1232" w:type="dxa"/>
            <w:vMerge/>
            <w:tcBorders>
              <w:top w:val="nil"/>
              <w:bottom w:val="nil"/>
            </w:tcBorders>
            <w:vAlign w:val="center"/>
          </w:tcPr>
          <w:p w:rsidR="001000F9" w:rsidRDefault="001000F9" w:rsidP="00BD4966">
            <w:pPr>
              <w:spacing w:line="560" w:lineRule="exact"/>
              <w:jc w:val="center"/>
            </w:pPr>
          </w:p>
        </w:tc>
        <w:tc>
          <w:tcPr>
            <w:tcW w:w="2598" w:type="dxa"/>
            <w:vAlign w:val="center"/>
          </w:tcPr>
          <w:p w:rsidR="001000F9" w:rsidRDefault="00A273C5" w:rsidP="00BD4966">
            <w:pPr>
              <w:pStyle w:val="TableText"/>
              <w:spacing w:line="560" w:lineRule="exact"/>
              <w:jc w:val="center"/>
            </w:pPr>
            <w:r>
              <w:rPr>
                <w:rFonts w:ascii="Times New Roman" w:eastAsia="Times New Roman" w:hAnsi="Times New Roman" w:cs="Times New Roman"/>
                <w:spacing w:val="-1"/>
              </w:rPr>
              <w:t>2.</w:t>
            </w:r>
            <w:r>
              <w:rPr>
                <w:spacing w:val="-1"/>
              </w:rPr>
              <w:t>没有现成信息需要另行制作</w:t>
            </w:r>
          </w:p>
        </w:tc>
        <w:tc>
          <w:tcPr>
            <w:tcW w:w="72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547"/>
          <w:jc w:val="center"/>
        </w:trPr>
        <w:tc>
          <w:tcPr>
            <w:tcW w:w="625" w:type="dxa"/>
            <w:vMerge/>
            <w:tcBorders>
              <w:top w:val="nil"/>
              <w:left w:val="single" w:sz="6" w:space="0" w:color="000000"/>
              <w:bottom w:val="nil"/>
            </w:tcBorders>
            <w:textDirection w:val="tbRlV"/>
            <w:vAlign w:val="center"/>
          </w:tcPr>
          <w:p w:rsidR="001000F9" w:rsidRDefault="001000F9" w:rsidP="00BD4966">
            <w:pPr>
              <w:spacing w:line="560" w:lineRule="exact"/>
              <w:jc w:val="center"/>
            </w:pPr>
          </w:p>
        </w:tc>
        <w:tc>
          <w:tcPr>
            <w:tcW w:w="1232" w:type="dxa"/>
            <w:vMerge/>
            <w:tcBorders>
              <w:top w:val="nil"/>
            </w:tcBorders>
            <w:vAlign w:val="center"/>
          </w:tcPr>
          <w:p w:rsidR="001000F9" w:rsidRDefault="001000F9" w:rsidP="00BD4966">
            <w:pPr>
              <w:spacing w:line="560" w:lineRule="exact"/>
              <w:jc w:val="center"/>
            </w:pPr>
          </w:p>
        </w:tc>
        <w:tc>
          <w:tcPr>
            <w:tcW w:w="2598" w:type="dxa"/>
            <w:vAlign w:val="center"/>
          </w:tcPr>
          <w:p w:rsidR="001000F9" w:rsidRDefault="00A273C5" w:rsidP="00BD4966">
            <w:pPr>
              <w:pStyle w:val="TableText"/>
              <w:spacing w:line="560" w:lineRule="exact"/>
              <w:jc w:val="center"/>
            </w:pPr>
            <w:r>
              <w:rPr>
                <w:rFonts w:ascii="Times New Roman" w:eastAsia="Times New Roman" w:hAnsi="Times New Roman" w:cs="Times New Roman"/>
                <w:spacing w:val="-1"/>
              </w:rPr>
              <w:t>3.</w:t>
            </w:r>
            <w:r>
              <w:rPr>
                <w:spacing w:val="-1"/>
              </w:rPr>
              <w:t>补正后申请内容仍不明确</w:t>
            </w:r>
          </w:p>
        </w:tc>
        <w:tc>
          <w:tcPr>
            <w:tcW w:w="72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586"/>
          <w:jc w:val="center"/>
        </w:trPr>
        <w:tc>
          <w:tcPr>
            <w:tcW w:w="625" w:type="dxa"/>
            <w:vMerge/>
            <w:tcBorders>
              <w:top w:val="nil"/>
              <w:left w:val="single" w:sz="6" w:space="0" w:color="000000"/>
              <w:bottom w:val="nil"/>
            </w:tcBorders>
            <w:textDirection w:val="tbRlV"/>
            <w:vAlign w:val="center"/>
          </w:tcPr>
          <w:p w:rsidR="001000F9" w:rsidRDefault="001000F9" w:rsidP="00BD4966">
            <w:pPr>
              <w:spacing w:line="560" w:lineRule="exact"/>
              <w:jc w:val="center"/>
            </w:pPr>
          </w:p>
        </w:tc>
        <w:tc>
          <w:tcPr>
            <w:tcW w:w="1232" w:type="dxa"/>
            <w:vMerge w:val="restart"/>
            <w:tcBorders>
              <w:bottom w:val="nil"/>
            </w:tcBorders>
            <w:vAlign w:val="center"/>
          </w:tcPr>
          <w:p w:rsidR="001000F9" w:rsidRDefault="00A273C5" w:rsidP="00BD4966">
            <w:pPr>
              <w:spacing w:line="560" w:lineRule="exact"/>
              <w:jc w:val="center"/>
              <w:rPr>
                <w:rFonts w:ascii="黑体" w:eastAsia="黑体" w:hAnsi="黑体" w:cs="黑体"/>
              </w:rPr>
            </w:pPr>
            <w:r>
              <w:rPr>
                <w:rFonts w:ascii="黑体" w:eastAsia="黑体" w:hAnsi="黑体" w:cs="黑体"/>
                <w:spacing w:val="-4"/>
              </w:rPr>
              <w:t>（五）不予处理</w:t>
            </w:r>
          </w:p>
        </w:tc>
        <w:tc>
          <w:tcPr>
            <w:tcW w:w="2598" w:type="dxa"/>
            <w:vAlign w:val="center"/>
          </w:tcPr>
          <w:p w:rsidR="001000F9" w:rsidRDefault="00A273C5" w:rsidP="00BD4966">
            <w:pPr>
              <w:pStyle w:val="TableText"/>
              <w:spacing w:line="560" w:lineRule="exact"/>
              <w:jc w:val="center"/>
            </w:pPr>
            <w:r>
              <w:rPr>
                <w:rFonts w:ascii="Times New Roman" w:eastAsia="Times New Roman" w:hAnsi="Times New Roman" w:cs="Times New Roman"/>
                <w:spacing w:val="-2"/>
              </w:rPr>
              <w:t>1.</w:t>
            </w:r>
            <w:r>
              <w:rPr>
                <w:spacing w:val="-2"/>
              </w:rPr>
              <w:t>信访举报投诉类申请</w:t>
            </w:r>
          </w:p>
        </w:tc>
        <w:tc>
          <w:tcPr>
            <w:tcW w:w="72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603"/>
          <w:jc w:val="center"/>
        </w:trPr>
        <w:tc>
          <w:tcPr>
            <w:tcW w:w="625" w:type="dxa"/>
            <w:vMerge/>
            <w:tcBorders>
              <w:top w:val="nil"/>
              <w:left w:val="single" w:sz="6" w:space="0" w:color="000000"/>
              <w:bottom w:val="single" w:sz="6" w:space="0" w:color="000000"/>
            </w:tcBorders>
            <w:textDirection w:val="tbRlV"/>
            <w:vAlign w:val="center"/>
          </w:tcPr>
          <w:p w:rsidR="001000F9" w:rsidRDefault="001000F9" w:rsidP="00BD4966">
            <w:pPr>
              <w:spacing w:line="560" w:lineRule="exact"/>
              <w:jc w:val="center"/>
            </w:pPr>
          </w:p>
        </w:tc>
        <w:tc>
          <w:tcPr>
            <w:tcW w:w="1232" w:type="dxa"/>
            <w:vMerge/>
            <w:tcBorders>
              <w:top w:val="nil"/>
              <w:bottom w:val="single" w:sz="6" w:space="0" w:color="000000"/>
            </w:tcBorders>
            <w:vAlign w:val="center"/>
          </w:tcPr>
          <w:p w:rsidR="001000F9" w:rsidRDefault="001000F9" w:rsidP="00BD4966">
            <w:pPr>
              <w:spacing w:line="560" w:lineRule="exact"/>
              <w:jc w:val="center"/>
            </w:pPr>
          </w:p>
        </w:tc>
        <w:tc>
          <w:tcPr>
            <w:tcW w:w="2598" w:type="dxa"/>
            <w:tcBorders>
              <w:bottom w:val="single" w:sz="6" w:space="0" w:color="000000"/>
            </w:tcBorders>
            <w:vAlign w:val="center"/>
          </w:tcPr>
          <w:p w:rsidR="001000F9" w:rsidRDefault="00A273C5" w:rsidP="00BD4966">
            <w:pPr>
              <w:pStyle w:val="TableText"/>
              <w:spacing w:line="560" w:lineRule="exact"/>
              <w:jc w:val="center"/>
            </w:pPr>
            <w:r>
              <w:rPr>
                <w:rFonts w:ascii="Times New Roman" w:eastAsia="Times New Roman" w:hAnsi="Times New Roman" w:cs="Times New Roman"/>
                <w:spacing w:val="-1"/>
              </w:rPr>
              <w:t>2.</w:t>
            </w:r>
            <w:r>
              <w:rPr>
                <w:spacing w:val="-1"/>
              </w:rPr>
              <w:t>重复申请</w:t>
            </w:r>
          </w:p>
        </w:tc>
        <w:tc>
          <w:tcPr>
            <w:tcW w:w="725" w:type="dxa"/>
            <w:tcBorders>
              <w:bottom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tcBorders>
              <w:bottom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tcBorders>
              <w:bottom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tcBorders>
              <w:bottom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tcBorders>
              <w:bottom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tcBorders>
              <w:bottom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bottom w:val="single" w:sz="6" w:space="0" w:color="000000"/>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607"/>
          <w:jc w:val="center"/>
        </w:trPr>
        <w:tc>
          <w:tcPr>
            <w:tcW w:w="625" w:type="dxa"/>
            <w:vMerge w:val="restart"/>
            <w:tcBorders>
              <w:top w:val="single" w:sz="6" w:space="0" w:color="000000"/>
              <w:left w:val="single" w:sz="6" w:space="0" w:color="000000"/>
              <w:bottom w:val="nil"/>
            </w:tcBorders>
            <w:vAlign w:val="center"/>
          </w:tcPr>
          <w:p w:rsidR="001000F9" w:rsidRDefault="001000F9" w:rsidP="00BD4966">
            <w:pPr>
              <w:spacing w:line="560" w:lineRule="exact"/>
              <w:jc w:val="center"/>
            </w:pPr>
          </w:p>
        </w:tc>
        <w:tc>
          <w:tcPr>
            <w:tcW w:w="1232" w:type="dxa"/>
            <w:vMerge w:val="restart"/>
            <w:tcBorders>
              <w:top w:val="single" w:sz="6" w:space="0" w:color="000000"/>
              <w:bottom w:val="nil"/>
            </w:tcBorders>
            <w:vAlign w:val="center"/>
          </w:tcPr>
          <w:p w:rsidR="001000F9" w:rsidRDefault="001000F9" w:rsidP="00BD4966">
            <w:pPr>
              <w:spacing w:line="560" w:lineRule="exact"/>
              <w:jc w:val="center"/>
            </w:pPr>
          </w:p>
        </w:tc>
        <w:tc>
          <w:tcPr>
            <w:tcW w:w="2598" w:type="dxa"/>
            <w:tcBorders>
              <w:top w:val="single" w:sz="6" w:space="0" w:color="000000"/>
            </w:tcBorders>
            <w:vAlign w:val="center"/>
          </w:tcPr>
          <w:p w:rsidR="001000F9" w:rsidRDefault="00A273C5" w:rsidP="00BD4966">
            <w:pPr>
              <w:pStyle w:val="TableText"/>
              <w:spacing w:line="560" w:lineRule="exact"/>
              <w:jc w:val="center"/>
            </w:pPr>
            <w:r>
              <w:rPr>
                <w:rFonts w:ascii="Times New Roman" w:eastAsia="Times New Roman" w:hAnsi="Times New Roman" w:cs="Times New Roman"/>
                <w:spacing w:val="-1"/>
              </w:rPr>
              <w:t>3.</w:t>
            </w:r>
            <w:r>
              <w:rPr>
                <w:spacing w:val="-1"/>
              </w:rPr>
              <w:t>要求提供公开出版物</w:t>
            </w:r>
          </w:p>
        </w:tc>
        <w:tc>
          <w:tcPr>
            <w:tcW w:w="725" w:type="dxa"/>
            <w:tcBorders>
              <w:top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tcBorders>
              <w:top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tcBorders>
              <w:top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tcBorders>
              <w:top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tcBorders>
              <w:top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tcBorders>
              <w:top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top w:val="single" w:sz="6" w:space="0" w:color="000000"/>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636"/>
          <w:jc w:val="center"/>
        </w:trPr>
        <w:tc>
          <w:tcPr>
            <w:tcW w:w="625" w:type="dxa"/>
            <w:vMerge/>
            <w:tcBorders>
              <w:top w:val="nil"/>
              <w:left w:val="single" w:sz="6" w:space="0" w:color="000000"/>
              <w:bottom w:val="nil"/>
            </w:tcBorders>
            <w:vAlign w:val="center"/>
          </w:tcPr>
          <w:p w:rsidR="001000F9" w:rsidRDefault="001000F9" w:rsidP="00BD4966">
            <w:pPr>
              <w:spacing w:line="560" w:lineRule="exact"/>
              <w:jc w:val="center"/>
            </w:pPr>
          </w:p>
        </w:tc>
        <w:tc>
          <w:tcPr>
            <w:tcW w:w="1232" w:type="dxa"/>
            <w:vMerge/>
            <w:tcBorders>
              <w:top w:val="nil"/>
              <w:bottom w:val="nil"/>
            </w:tcBorders>
            <w:vAlign w:val="center"/>
          </w:tcPr>
          <w:p w:rsidR="001000F9" w:rsidRDefault="001000F9" w:rsidP="00BD4966">
            <w:pPr>
              <w:spacing w:line="560" w:lineRule="exact"/>
              <w:jc w:val="center"/>
            </w:pPr>
          </w:p>
        </w:tc>
        <w:tc>
          <w:tcPr>
            <w:tcW w:w="2598" w:type="dxa"/>
            <w:vAlign w:val="center"/>
          </w:tcPr>
          <w:p w:rsidR="001000F9" w:rsidRDefault="00A273C5" w:rsidP="00BD4966">
            <w:pPr>
              <w:pStyle w:val="TableText"/>
              <w:spacing w:line="560" w:lineRule="exact"/>
              <w:jc w:val="center"/>
            </w:pPr>
            <w:r>
              <w:rPr>
                <w:rFonts w:ascii="Times New Roman" w:eastAsia="Times New Roman" w:hAnsi="Times New Roman" w:cs="Times New Roman"/>
              </w:rPr>
              <w:t>4.</w:t>
            </w:r>
            <w:r>
              <w:t>无正当理由大量反复申请</w:t>
            </w:r>
          </w:p>
        </w:tc>
        <w:tc>
          <w:tcPr>
            <w:tcW w:w="72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1419"/>
          <w:jc w:val="center"/>
        </w:trPr>
        <w:tc>
          <w:tcPr>
            <w:tcW w:w="625" w:type="dxa"/>
            <w:vMerge/>
            <w:tcBorders>
              <w:top w:val="nil"/>
              <w:left w:val="single" w:sz="6" w:space="0" w:color="000000"/>
              <w:bottom w:val="nil"/>
            </w:tcBorders>
            <w:vAlign w:val="center"/>
          </w:tcPr>
          <w:p w:rsidR="001000F9" w:rsidRDefault="001000F9" w:rsidP="00BD4966">
            <w:pPr>
              <w:spacing w:line="560" w:lineRule="exact"/>
              <w:jc w:val="center"/>
            </w:pPr>
          </w:p>
        </w:tc>
        <w:tc>
          <w:tcPr>
            <w:tcW w:w="1232" w:type="dxa"/>
            <w:vMerge/>
            <w:tcBorders>
              <w:top w:val="nil"/>
            </w:tcBorders>
            <w:vAlign w:val="center"/>
          </w:tcPr>
          <w:p w:rsidR="001000F9" w:rsidRDefault="001000F9" w:rsidP="00BD4966">
            <w:pPr>
              <w:spacing w:line="560" w:lineRule="exact"/>
              <w:jc w:val="center"/>
            </w:pPr>
          </w:p>
        </w:tc>
        <w:tc>
          <w:tcPr>
            <w:tcW w:w="2598" w:type="dxa"/>
            <w:vAlign w:val="center"/>
          </w:tcPr>
          <w:p w:rsidR="001000F9" w:rsidRDefault="00A273C5" w:rsidP="00BD4966">
            <w:pPr>
              <w:pStyle w:val="TableText"/>
              <w:spacing w:line="560" w:lineRule="exact"/>
              <w:jc w:val="center"/>
            </w:pPr>
            <w:r>
              <w:rPr>
                <w:rFonts w:ascii="Times New Roman" w:eastAsia="Times New Roman" w:hAnsi="Times New Roman" w:cs="Times New Roman"/>
                <w:spacing w:val="-1"/>
              </w:rPr>
              <w:t>5.</w:t>
            </w:r>
            <w:r>
              <w:rPr>
                <w:spacing w:val="-1"/>
              </w:rPr>
              <w:t>要求行政机关确认或重新</w:t>
            </w:r>
            <w:r>
              <w:rPr>
                <w:spacing w:val="4"/>
              </w:rPr>
              <w:t xml:space="preserve"> </w:t>
            </w:r>
            <w:r>
              <w:rPr>
                <w:spacing w:val="-5"/>
              </w:rPr>
              <w:t>出具已获取信息</w:t>
            </w:r>
          </w:p>
        </w:tc>
        <w:tc>
          <w:tcPr>
            <w:tcW w:w="72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1853"/>
          <w:jc w:val="center"/>
        </w:trPr>
        <w:tc>
          <w:tcPr>
            <w:tcW w:w="625" w:type="dxa"/>
            <w:vMerge/>
            <w:tcBorders>
              <w:top w:val="nil"/>
              <w:left w:val="single" w:sz="6" w:space="0" w:color="000000"/>
              <w:bottom w:val="nil"/>
            </w:tcBorders>
            <w:vAlign w:val="center"/>
          </w:tcPr>
          <w:p w:rsidR="001000F9" w:rsidRDefault="001000F9" w:rsidP="00BD4966">
            <w:pPr>
              <w:spacing w:line="560" w:lineRule="exact"/>
              <w:jc w:val="center"/>
            </w:pPr>
          </w:p>
        </w:tc>
        <w:tc>
          <w:tcPr>
            <w:tcW w:w="1232" w:type="dxa"/>
            <w:vMerge w:val="restart"/>
            <w:tcBorders>
              <w:bottom w:val="nil"/>
            </w:tcBorders>
            <w:vAlign w:val="center"/>
          </w:tcPr>
          <w:p w:rsidR="001000F9" w:rsidRDefault="00A273C5" w:rsidP="00BD4966">
            <w:pPr>
              <w:spacing w:line="560" w:lineRule="exact"/>
              <w:jc w:val="center"/>
              <w:rPr>
                <w:rFonts w:ascii="黑体" w:eastAsia="黑体" w:hAnsi="黑体" w:cs="黑体"/>
              </w:rPr>
            </w:pPr>
            <w:r>
              <w:rPr>
                <w:rFonts w:ascii="黑体" w:eastAsia="黑体" w:hAnsi="黑体" w:cs="黑体"/>
                <w:spacing w:val="-4"/>
              </w:rPr>
              <w:t>（六）其他处理</w:t>
            </w:r>
          </w:p>
        </w:tc>
        <w:tc>
          <w:tcPr>
            <w:tcW w:w="2598" w:type="dxa"/>
            <w:vAlign w:val="center"/>
          </w:tcPr>
          <w:p w:rsidR="001000F9" w:rsidRDefault="00A273C5" w:rsidP="00BD4966">
            <w:pPr>
              <w:pStyle w:val="TableText"/>
              <w:spacing w:line="560" w:lineRule="exact"/>
              <w:jc w:val="center"/>
            </w:pPr>
            <w:r>
              <w:rPr>
                <w:rFonts w:ascii="Times New Roman" w:eastAsia="Times New Roman" w:hAnsi="Times New Roman" w:cs="Times New Roman"/>
                <w:spacing w:val="3"/>
              </w:rPr>
              <w:t>1.</w:t>
            </w:r>
            <w:r>
              <w:rPr>
                <w:spacing w:val="3"/>
              </w:rPr>
              <w:t>申请人无正当理由逾期不补</w:t>
            </w:r>
            <w:r>
              <w:rPr>
                <w:spacing w:val="12"/>
              </w:rPr>
              <w:t xml:space="preserve"> </w:t>
            </w:r>
            <w:r>
              <w:rPr>
                <w:spacing w:val="2"/>
              </w:rPr>
              <w:t>正、行政机关不再处理其政府</w:t>
            </w:r>
            <w:r>
              <w:t xml:space="preserve"> 信息公开申请</w:t>
            </w:r>
          </w:p>
        </w:tc>
        <w:tc>
          <w:tcPr>
            <w:tcW w:w="72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1944"/>
          <w:jc w:val="center"/>
        </w:trPr>
        <w:tc>
          <w:tcPr>
            <w:tcW w:w="625" w:type="dxa"/>
            <w:vMerge/>
            <w:tcBorders>
              <w:top w:val="nil"/>
              <w:left w:val="single" w:sz="6" w:space="0" w:color="000000"/>
              <w:bottom w:val="nil"/>
            </w:tcBorders>
            <w:vAlign w:val="center"/>
          </w:tcPr>
          <w:p w:rsidR="001000F9" w:rsidRDefault="001000F9" w:rsidP="00BD4966">
            <w:pPr>
              <w:spacing w:line="560" w:lineRule="exact"/>
              <w:jc w:val="center"/>
            </w:pPr>
          </w:p>
        </w:tc>
        <w:tc>
          <w:tcPr>
            <w:tcW w:w="1232" w:type="dxa"/>
            <w:vMerge/>
            <w:tcBorders>
              <w:top w:val="nil"/>
              <w:bottom w:val="nil"/>
            </w:tcBorders>
            <w:vAlign w:val="center"/>
          </w:tcPr>
          <w:p w:rsidR="001000F9" w:rsidRDefault="001000F9" w:rsidP="00BD4966">
            <w:pPr>
              <w:spacing w:line="560" w:lineRule="exact"/>
              <w:jc w:val="center"/>
            </w:pPr>
          </w:p>
        </w:tc>
        <w:tc>
          <w:tcPr>
            <w:tcW w:w="2598" w:type="dxa"/>
            <w:vAlign w:val="center"/>
          </w:tcPr>
          <w:p w:rsidR="001000F9" w:rsidRDefault="00A273C5" w:rsidP="00BD4966">
            <w:pPr>
              <w:pStyle w:val="TableText"/>
              <w:spacing w:line="560" w:lineRule="exact"/>
              <w:jc w:val="center"/>
            </w:pPr>
            <w:r>
              <w:rPr>
                <w:rFonts w:ascii="Times New Roman" w:eastAsia="Times New Roman" w:hAnsi="Times New Roman" w:cs="Times New Roman"/>
                <w:spacing w:val="5"/>
              </w:rPr>
              <w:t>2.</w:t>
            </w:r>
            <w:r>
              <w:rPr>
                <w:spacing w:val="5"/>
              </w:rPr>
              <w:t xml:space="preserve">申请人逾期未按收费通知要 </w:t>
            </w:r>
            <w:r>
              <w:rPr>
                <w:spacing w:val="1"/>
              </w:rPr>
              <w:t>求缴纳费用、行政机关不再处</w:t>
            </w:r>
            <w:r>
              <w:rPr>
                <w:spacing w:val="3"/>
              </w:rPr>
              <w:t xml:space="preserve"> </w:t>
            </w:r>
            <w:r>
              <w:rPr>
                <w:spacing w:val="-1"/>
              </w:rPr>
              <w:t>理其政府信息公开申请</w:t>
            </w:r>
          </w:p>
        </w:tc>
        <w:tc>
          <w:tcPr>
            <w:tcW w:w="72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558"/>
          <w:jc w:val="center"/>
        </w:trPr>
        <w:tc>
          <w:tcPr>
            <w:tcW w:w="625" w:type="dxa"/>
            <w:vMerge/>
            <w:tcBorders>
              <w:top w:val="nil"/>
              <w:left w:val="single" w:sz="6" w:space="0" w:color="000000"/>
              <w:bottom w:val="nil"/>
            </w:tcBorders>
            <w:vAlign w:val="center"/>
          </w:tcPr>
          <w:p w:rsidR="001000F9" w:rsidRDefault="001000F9" w:rsidP="00BD4966">
            <w:pPr>
              <w:spacing w:line="560" w:lineRule="exact"/>
              <w:jc w:val="center"/>
            </w:pPr>
          </w:p>
        </w:tc>
        <w:tc>
          <w:tcPr>
            <w:tcW w:w="1232" w:type="dxa"/>
            <w:vMerge/>
            <w:tcBorders>
              <w:top w:val="nil"/>
            </w:tcBorders>
            <w:vAlign w:val="center"/>
          </w:tcPr>
          <w:p w:rsidR="001000F9" w:rsidRDefault="001000F9" w:rsidP="00BD4966">
            <w:pPr>
              <w:spacing w:line="560" w:lineRule="exact"/>
              <w:jc w:val="center"/>
            </w:pPr>
          </w:p>
        </w:tc>
        <w:tc>
          <w:tcPr>
            <w:tcW w:w="2598" w:type="dxa"/>
            <w:vAlign w:val="center"/>
          </w:tcPr>
          <w:p w:rsidR="001000F9" w:rsidRDefault="00A273C5" w:rsidP="00BD4966">
            <w:pPr>
              <w:pStyle w:val="TableText"/>
              <w:spacing w:line="560" w:lineRule="exact"/>
              <w:jc w:val="center"/>
            </w:pPr>
            <w:r>
              <w:rPr>
                <w:rFonts w:ascii="Times New Roman" w:eastAsia="Times New Roman" w:hAnsi="Times New Roman" w:cs="Times New Roman"/>
                <w:spacing w:val="-2"/>
              </w:rPr>
              <w:t>3.</w:t>
            </w:r>
            <w:r>
              <w:rPr>
                <w:spacing w:val="-2"/>
              </w:rPr>
              <w:t>其他</w:t>
            </w:r>
          </w:p>
        </w:tc>
        <w:tc>
          <w:tcPr>
            <w:tcW w:w="72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1000F9" w:rsidTr="00092E82">
        <w:trPr>
          <w:trHeight w:val="670"/>
          <w:jc w:val="center"/>
        </w:trPr>
        <w:tc>
          <w:tcPr>
            <w:tcW w:w="625" w:type="dxa"/>
            <w:vMerge/>
            <w:tcBorders>
              <w:top w:val="nil"/>
              <w:left w:val="single" w:sz="6" w:space="0" w:color="000000"/>
            </w:tcBorders>
            <w:vAlign w:val="center"/>
          </w:tcPr>
          <w:p w:rsidR="001000F9" w:rsidRDefault="001000F9" w:rsidP="00BD4966">
            <w:pPr>
              <w:spacing w:line="560" w:lineRule="exact"/>
              <w:jc w:val="center"/>
            </w:pPr>
          </w:p>
        </w:tc>
        <w:tc>
          <w:tcPr>
            <w:tcW w:w="3830" w:type="dxa"/>
            <w:gridSpan w:val="2"/>
            <w:vAlign w:val="center"/>
          </w:tcPr>
          <w:p w:rsidR="001000F9" w:rsidRDefault="00A273C5" w:rsidP="00BD4966">
            <w:pPr>
              <w:spacing w:line="560" w:lineRule="exact"/>
              <w:jc w:val="center"/>
              <w:rPr>
                <w:rFonts w:ascii="黑体" w:eastAsia="黑体" w:hAnsi="黑体" w:cs="黑体"/>
              </w:rPr>
            </w:pPr>
            <w:r>
              <w:rPr>
                <w:rFonts w:ascii="黑体" w:eastAsia="黑体" w:hAnsi="黑体" w:cs="黑体"/>
                <w:spacing w:val="-4"/>
              </w:rPr>
              <w:t>（七）总计</w:t>
            </w:r>
          </w:p>
        </w:tc>
        <w:tc>
          <w:tcPr>
            <w:tcW w:w="725" w:type="dxa"/>
            <w:vAlign w:val="center"/>
          </w:tcPr>
          <w:p w:rsidR="001000F9" w:rsidRPr="00451FF5" w:rsidRDefault="00AF1F6C" w:rsidP="00BD4966">
            <w:pPr>
              <w:spacing w:line="560" w:lineRule="exact"/>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6</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right w:val="single" w:sz="6" w:space="0" w:color="000000"/>
            </w:tcBorders>
            <w:vAlign w:val="center"/>
          </w:tcPr>
          <w:p w:rsidR="001000F9" w:rsidRPr="00451FF5" w:rsidRDefault="00AF1F6C" w:rsidP="00BD4966">
            <w:pPr>
              <w:spacing w:line="560" w:lineRule="exact"/>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6</w:t>
            </w:r>
          </w:p>
        </w:tc>
      </w:tr>
      <w:tr w:rsidR="001000F9" w:rsidTr="00092E82">
        <w:trPr>
          <w:trHeight w:val="574"/>
          <w:jc w:val="center"/>
        </w:trPr>
        <w:tc>
          <w:tcPr>
            <w:tcW w:w="4455" w:type="dxa"/>
            <w:gridSpan w:val="3"/>
            <w:tcBorders>
              <w:left w:val="single" w:sz="6" w:space="0" w:color="000000"/>
              <w:bottom w:val="single" w:sz="6" w:space="0" w:color="000000"/>
            </w:tcBorders>
            <w:vAlign w:val="center"/>
          </w:tcPr>
          <w:p w:rsidR="001000F9" w:rsidRDefault="00A273C5" w:rsidP="00BD4966">
            <w:pPr>
              <w:spacing w:line="560" w:lineRule="exact"/>
              <w:jc w:val="center"/>
              <w:rPr>
                <w:rFonts w:ascii="黑体" w:eastAsia="黑体" w:hAnsi="黑体" w:cs="黑体"/>
              </w:rPr>
            </w:pPr>
            <w:r>
              <w:rPr>
                <w:rFonts w:ascii="黑体" w:eastAsia="黑体" w:hAnsi="黑体" w:cs="黑体"/>
                <w:spacing w:val="-2"/>
              </w:rPr>
              <w:t>四、结转下年度继续办理</w:t>
            </w:r>
          </w:p>
        </w:tc>
        <w:tc>
          <w:tcPr>
            <w:tcW w:w="725" w:type="dxa"/>
            <w:tcBorders>
              <w:bottom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tcBorders>
              <w:bottom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94" w:type="dxa"/>
            <w:tcBorders>
              <w:bottom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39" w:type="dxa"/>
            <w:tcBorders>
              <w:bottom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8" w:type="dxa"/>
            <w:tcBorders>
              <w:bottom w:val="single" w:sz="6" w:space="0" w:color="000000"/>
            </w:tcBorders>
            <w:vAlign w:val="center"/>
          </w:tcPr>
          <w:p w:rsidR="001000F9" w:rsidRDefault="00BD4966" w:rsidP="00BD4966">
            <w:pPr>
              <w:spacing w:line="560" w:lineRule="exact"/>
              <w:jc w:val="center"/>
            </w:pPr>
            <w:r>
              <w:t>0</w:t>
            </w:r>
          </w:p>
        </w:tc>
        <w:tc>
          <w:tcPr>
            <w:tcW w:w="495" w:type="dxa"/>
            <w:tcBorders>
              <w:bottom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752" w:type="dxa"/>
            <w:tcBorders>
              <w:bottom w:val="single" w:sz="6" w:space="0" w:color="000000"/>
              <w:right w:val="single" w:sz="6" w:space="0" w:color="000000"/>
            </w:tcBorders>
            <w:vAlign w:val="center"/>
          </w:tcPr>
          <w:p w:rsidR="001000F9" w:rsidRDefault="00A273C5" w:rsidP="00BD4966">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bl>
    <w:p w:rsidR="00BD4966" w:rsidRDefault="00BD4966" w:rsidP="006C4957">
      <w:pPr>
        <w:spacing w:line="560" w:lineRule="exact"/>
        <w:ind w:firstLineChars="200" w:firstLine="648"/>
        <w:rPr>
          <w:rFonts w:ascii="黑体" w:eastAsia="黑体" w:hAnsi="黑体" w:cs="黑体"/>
          <w:spacing w:val="4"/>
          <w:sz w:val="32"/>
          <w:szCs w:val="32"/>
          <w:lang w:eastAsia="zh-CN"/>
        </w:rPr>
      </w:pPr>
    </w:p>
    <w:p w:rsidR="00BD4966" w:rsidRDefault="00BD4966" w:rsidP="006C4957">
      <w:pPr>
        <w:spacing w:line="560" w:lineRule="exact"/>
        <w:ind w:firstLineChars="200" w:firstLine="648"/>
        <w:rPr>
          <w:rFonts w:ascii="黑体" w:eastAsia="黑体" w:hAnsi="黑体" w:cs="黑体"/>
          <w:spacing w:val="4"/>
          <w:sz w:val="32"/>
          <w:szCs w:val="32"/>
          <w:lang w:eastAsia="zh-CN"/>
        </w:rPr>
      </w:pPr>
    </w:p>
    <w:p w:rsidR="00BD4966" w:rsidRDefault="00BD4966" w:rsidP="006C4957">
      <w:pPr>
        <w:spacing w:line="560" w:lineRule="exact"/>
        <w:ind w:firstLineChars="200" w:firstLine="648"/>
        <w:rPr>
          <w:rFonts w:ascii="黑体" w:eastAsia="黑体" w:hAnsi="黑体" w:cs="黑体"/>
          <w:spacing w:val="4"/>
          <w:sz w:val="32"/>
          <w:szCs w:val="32"/>
          <w:lang w:eastAsia="zh-CN"/>
        </w:rPr>
      </w:pPr>
    </w:p>
    <w:p w:rsidR="00BD4966" w:rsidRDefault="00BD4966" w:rsidP="006C4957">
      <w:pPr>
        <w:spacing w:line="560" w:lineRule="exact"/>
        <w:ind w:firstLineChars="200" w:firstLine="648"/>
        <w:rPr>
          <w:rFonts w:ascii="黑体" w:eastAsia="黑体" w:hAnsi="黑体" w:cs="黑体"/>
          <w:spacing w:val="4"/>
          <w:sz w:val="32"/>
          <w:szCs w:val="32"/>
          <w:lang w:eastAsia="zh-CN"/>
        </w:rPr>
      </w:pPr>
    </w:p>
    <w:p w:rsidR="00BD4966" w:rsidRDefault="00BD4966" w:rsidP="006C4957">
      <w:pPr>
        <w:spacing w:line="560" w:lineRule="exact"/>
        <w:ind w:firstLineChars="200" w:firstLine="648"/>
        <w:rPr>
          <w:rFonts w:ascii="黑体" w:eastAsia="黑体" w:hAnsi="黑体" w:cs="黑体"/>
          <w:spacing w:val="4"/>
          <w:sz w:val="32"/>
          <w:szCs w:val="32"/>
          <w:lang w:eastAsia="zh-CN"/>
        </w:rPr>
      </w:pPr>
    </w:p>
    <w:p w:rsidR="001000F9" w:rsidRDefault="00A273C5" w:rsidP="006C4957">
      <w:pPr>
        <w:spacing w:line="560" w:lineRule="exact"/>
        <w:ind w:firstLineChars="200" w:firstLine="648"/>
        <w:rPr>
          <w:rFonts w:ascii="黑体" w:eastAsia="黑体" w:hAnsi="黑体" w:cs="黑体"/>
          <w:sz w:val="32"/>
          <w:szCs w:val="32"/>
        </w:rPr>
      </w:pPr>
      <w:r>
        <w:rPr>
          <w:rFonts w:ascii="黑体" w:eastAsia="黑体" w:hAnsi="黑体" w:cs="黑体"/>
          <w:spacing w:val="4"/>
          <w:sz w:val="32"/>
          <w:szCs w:val="32"/>
        </w:rPr>
        <w:t>四、因政府信息公开工作被申请行政复议、提起行政诉讼情</w:t>
      </w:r>
      <w:r>
        <w:rPr>
          <w:rFonts w:ascii="黑体" w:eastAsia="黑体" w:hAnsi="黑体" w:cs="黑体"/>
          <w:sz w:val="32"/>
          <w:szCs w:val="32"/>
        </w:rPr>
        <w:t>况</w:t>
      </w:r>
    </w:p>
    <w:tbl>
      <w:tblPr>
        <w:tblStyle w:val="TableNormal"/>
        <w:tblW w:w="9077"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13"/>
        <w:gridCol w:w="604"/>
        <w:gridCol w:w="604"/>
        <w:gridCol w:w="602"/>
        <w:gridCol w:w="656"/>
        <w:gridCol w:w="551"/>
        <w:gridCol w:w="604"/>
        <w:gridCol w:w="604"/>
        <w:gridCol w:w="604"/>
        <w:gridCol w:w="604"/>
        <w:gridCol w:w="604"/>
        <w:gridCol w:w="604"/>
        <w:gridCol w:w="604"/>
        <w:gridCol w:w="606"/>
        <w:gridCol w:w="613"/>
      </w:tblGrid>
      <w:tr w:rsidR="001000F9" w:rsidTr="00BD4966">
        <w:trPr>
          <w:trHeight w:val="570"/>
          <w:jc w:val="center"/>
        </w:trPr>
        <w:tc>
          <w:tcPr>
            <w:tcW w:w="3079" w:type="dxa"/>
            <w:gridSpan w:val="5"/>
            <w:vAlign w:val="center"/>
          </w:tcPr>
          <w:p w:rsidR="001000F9" w:rsidRDefault="00A273C5" w:rsidP="006C4957">
            <w:pPr>
              <w:spacing w:line="560" w:lineRule="exact"/>
              <w:jc w:val="center"/>
              <w:rPr>
                <w:rFonts w:ascii="黑体" w:eastAsia="黑体" w:hAnsi="黑体" w:cs="黑体"/>
                <w:sz w:val="19"/>
                <w:szCs w:val="19"/>
              </w:rPr>
            </w:pPr>
            <w:r>
              <w:rPr>
                <w:rFonts w:ascii="黑体" w:eastAsia="黑体" w:hAnsi="黑体" w:cs="黑体"/>
                <w:spacing w:val="7"/>
                <w:sz w:val="19"/>
                <w:szCs w:val="19"/>
              </w:rPr>
              <w:t>行政复议</w:t>
            </w:r>
          </w:p>
        </w:tc>
        <w:tc>
          <w:tcPr>
            <w:tcW w:w="5998" w:type="dxa"/>
            <w:gridSpan w:val="10"/>
            <w:vAlign w:val="center"/>
          </w:tcPr>
          <w:p w:rsidR="001000F9" w:rsidRDefault="00A273C5" w:rsidP="006C4957">
            <w:pPr>
              <w:spacing w:line="560" w:lineRule="exact"/>
              <w:jc w:val="center"/>
              <w:rPr>
                <w:rFonts w:ascii="黑体" w:eastAsia="黑体" w:hAnsi="黑体" w:cs="黑体"/>
                <w:sz w:val="19"/>
                <w:szCs w:val="19"/>
              </w:rPr>
            </w:pPr>
            <w:r>
              <w:rPr>
                <w:rFonts w:ascii="黑体" w:eastAsia="黑体" w:hAnsi="黑体" w:cs="黑体"/>
                <w:spacing w:val="7"/>
                <w:sz w:val="19"/>
                <w:szCs w:val="19"/>
              </w:rPr>
              <w:t>行政诉讼</w:t>
            </w:r>
          </w:p>
        </w:tc>
      </w:tr>
      <w:tr w:rsidR="001000F9" w:rsidTr="00BD4966">
        <w:trPr>
          <w:trHeight w:val="563"/>
          <w:jc w:val="center"/>
        </w:trPr>
        <w:tc>
          <w:tcPr>
            <w:tcW w:w="613" w:type="dxa"/>
            <w:vMerge w:val="restart"/>
            <w:tcBorders>
              <w:bottom w:val="nil"/>
            </w:tcBorders>
            <w:vAlign w:val="center"/>
          </w:tcPr>
          <w:p w:rsidR="001000F9" w:rsidRDefault="00A273C5" w:rsidP="006C4957">
            <w:pPr>
              <w:spacing w:line="560" w:lineRule="exact"/>
              <w:jc w:val="center"/>
              <w:rPr>
                <w:rFonts w:ascii="黑体" w:eastAsia="黑体" w:hAnsi="黑体" w:cs="黑体"/>
                <w:sz w:val="19"/>
                <w:szCs w:val="19"/>
              </w:rPr>
            </w:pPr>
            <w:r>
              <w:rPr>
                <w:rFonts w:ascii="黑体" w:eastAsia="黑体" w:hAnsi="黑体" w:cs="黑体"/>
                <w:spacing w:val="6"/>
                <w:sz w:val="19"/>
                <w:szCs w:val="19"/>
              </w:rPr>
              <w:t>结果</w:t>
            </w:r>
            <w:r>
              <w:rPr>
                <w:rFonts w:ascii="黑体" w:eastAsia="黑体" w:hAnsi="黑体" w:cs="黑体"/>
                <w:sz w:val="19"/>
                <w:szCs w:val="19"/>
              </w:rPr>
              <w:t xml:space="preserve"> </w:t>
            </w:r>
            <w:r>
              <w:rPr>
                <w:rFonts w:ascii="黑体" w:eastAsia="黑体" w:hAnsi="黑体" w:cs="黑体"/>
                <w:spacing w:val="7"/>
                <w:sz w:val="19"/>
                <w:szCs w:val="19"/>
              </w:rPr>
              <w:lastRenderedPageBreak/>
              <w:t>维持</w:t>
            </w:r>
          </w:p>
        </w:tc>
        <w:tc>
          <w:tcPr>
            <w:tcW w:w="604" w:type="dxa"/>
            <w:vMerge w:val="restart"/>
            <w:tcBorders>
              <w:bottom w:val="nil"/>
            </w:tcBorders>
            <w:vAlign w:val="center"/>
          </w:tcPr>
          <w:p w:rsidR="001000F9" w:rsidRDefault="00A273C5" w:rsidP="006C4957">
            <w:pPr>
              <w:spacing w:line="560" w:lineRule="exact"/>
              <w:jc w:val="center"/>
              <w:rPr>
                <w:rFonts w:ascii="黑体" w:eastAsia="黑体" w:hAnsi="黑体" w:cs="黑体"/>
                <w:sz w:val="19"/>
                <w:szCs w:val="19"/>
              </w:rPr>
            </w:pPr>
            <w:r>
              <w:rPr>
                <w:rFonts w:ascii="黑体" w:eastAsia="黑体" w:hAnsi="黑体" w:cs="黑体"/>
                <w:spacing w:val="6"/>
                <w:sz w:val="19"/>
                <w:szCs w:val="19"/>
              </w:rPr>
              <w:lastRenderedPageBreak/>
              <w:t>结果</w:t>
            </w:r>
            <w:r>
              <w:rPr>
                <w:rFonts w:ascii="黑体" w:eastAsia="黑体" w:hAnsi="黑体" w:cs="黑体"/>
                <w:sz w:val="19"/>
                <w:szCs w:val="19"/>
              </w:rPr>
              <w:t xml:space="preserve"> </w:t>
            </w:r>
            <w:r>
              <w:rPr>
                <w:rFonts w:ascii="黑体" w:eastAsia="黑体" w:hAnsi="黑体" w:cs="黑体"/>
                <w:spacing w:val="5"/>
                <w:sz w:val="19"/>
                <w:szCs w:val="19"/>
              </w:rPr>
              <w:lastRenderedPageBreak/>
              <w:t>纠正</w:t>
            </w:r>
          </w:p>
        </w:tc>
        <w:tc>
          <w:tcPr>
            <w:tcW w:w="604" w:type="dxa"/>
            <w:vMerge w:val="restart"/>
            <w:tcBorders>
              <w:bottom w:val="nil"/>
            </w:tcBorders>
            <w:vAlign w:val="center"/>
          </w:tcPr>
          <w:p w:rsidR="001000F9" w:rsidRDefault="00A273C5" w:rsidP="006C4957">
            <w:pPr>
              <w:spacing w:line="560" w:lineRule="exact"/>
              <w:jc w:val="center"/>
              <w:rPr>
                <w:rFonts w:ascii="黑体" w:eastAsia="黑体" w:hAnsi="黑体" w:cs="黑体"/>
                <w:sz w:val="19"/>
                <w:szCs w:val="19"/>
              </w:rPr>
            </w:pPr>
            <w:r>
              <w:rPr>
                <w:rFonts w:ascii="黑体" w:eastAsia="黑体" w:hAnsi="黑体" w:cs="黑体"/>
                <w:spacing w:val="5"/>
                <w:sz w:val="19"/>
                <w:szCs w:val="19"/>
              </w:rPr>
              <w:lastRenderedPageBreak/>
              <w:t>其他</w:t>
            </w:r>
            <w:r>
              <w:rPr>
                <w:rFonts w:ascii="黑体" w:eastAsia="黑体" w:hAnsi="黑体" w:cs="黑体"/>
                <w:sz w:val="19"/>
                <w:szCs w:val="19"/>
              </w:rPr>
              <w:t xml:space="preserve"> </w:t>
            </w:r>
            <w:r>
              <w:rPr>
                <w:rFonts w:ascii="黑体" w:eastAsia="黑体" w:hAnsi="黑体" w:cs="黑体"/>
                <w:spacing w:val="6"/>
                <w:sz w:val="19"/>
                <w:szCs w:val="19"/>
              </w:rPr>
              <w:lastRenderedPageBreak/>
              <w:t>结果</w:t>
            </w:r>
          </w:p>
        </w:tc>
        <w:tc>
          <w:tcPr>
            <w:tcW w:w="602" w:type="dxa"/>
            <w:vMerge w:val="restart"/>
            <w:tcBorders>
              <w:bottom w:val="nil"/>
            </w:tcBorders>
            <w:vAlign w:val="center"/>
          </w:tcPr>
          <w:p w:rsidR="001000F9" w:rsidRDefault="00A273C5" w:rsidP="006C4957">
            <w:pPr>
              <w:spacing w:line="560" w:lineRule="exact"/>
              <w:jc w:val="center"/>
              <w:rPr>
                <w:rFonts w:ascii="黑体" w:eastAsia="黑体" w:hAnsi="黑体" w:cs="黑体"/>
                <w:sz w:val="19"/>
                <w:szCs w:val="19"/>
              </w:rPr>
            </w:pPr>
            <w:r>
              <w:rPr>
                <w:rFonts w:ascii="黑体" w:eastAsia="黑体" w:hAnsi="黑体" w:cs="黑体"/>
                <w:spacing w:val="1"/>
                <w:sz w:val="19"/>
                <w:szCs w:val="19"/>
              </w:rPr>
              <w:lastRenderedPageBreak/>
              <w:t>尚未</w:t>
            </w:r>
            <w:r>
              <w:rPr>
                <w:rFonts w:ascii="黑体" w:eastAsia="黑体" w:hAnsi="黑体" w:cs="黑体"/>
                <w:sz w:val="19"/>
                <w:szCs w:val="19"/>
              </w:rPr>
              <w:t xml:space="preserve"> </w:t>
            </w:r>
            <w:r>
              <w:rPr>
                <w:rFonts w:ascii="黑体" w:eastAsia="黑体" w:hAnsi="黑体" w:cs="黑体"/>
                <w:spacing w:val="3"/>
                <w:sz w:val="19"/>
                <w:szCs w:val="19"/>
              </w:rPr>
              <w:lastRenderedPageBreak/>
              <w:t>审结</w:t>
            </w:r>
          </w:p>
        </w:tc>
        <w:tc>
          <w:tcPr>
            <w:tcW w:w="656" w:type="dxa"/>
            <w:vMerge w:val="restart"/>
            <w:tcBorders>
              <w:bottom w:val="nil"/>
            </w:tcBorders>
            <w:vAlign w:val="center"/>
          </w:tcPr>
          <w:p w:rsidR="001000F9" w:rsidRDefault="00A273C5" w:rsidP="006C4957">
            <w:pPr>
              <w:spacing w:line="560" w:lineRule="exact"/>
              <w:jc w:val="center"/>
              <w:rPr>
                <w:rFonts w:ascii="黑体" w:eastAsia="黑体" w:hAnsi="黑体" w:cs="黑体"/>
                <w:sz w:val="19"/>
                <w:szCs w:val="19"/>
              </w:rPr>
            </w:pPr>
            <w:r>
              <w:rPr>
                <w:rFonts w:ascii="黑体" w:eastAsia="黑体" w:hAnsi="黑体" w:cs="黑体"/>
                <w:spacing w:val="9"/>
                <w:sz w:val="19"/>
                <w:szCs w:val="19"/>
              </w:rPr>
              <w:lastRenderedPageBreak/>
              <w:t>总计</w:t>
            </w:r>
          </w:p>
        </w:tc>
        <w:tc>
          <w:tcPr>
            <w:tcW w:w="2967" w:type="dxa"/>
            <w:gridSpan w:val="5"/>
            <w:vAlign w:val="center"/>
          </w:tcPr>
          <w:p w:rsidR="001000F9" w:rsidRDefault="00A273C5" w:rsidP="006C4957">
            <w:pPr>
              <w:spacing w:line="560" w:lineRule="exact"/>
              <w:jc w:val="center"/>
              <w:rPr>
                <w:rFonts w:ascii="黑体" w:eastAsia="黑体" w:hAnsi="黑体" w:cs="黑体"/>
                <w:sz w:val="19"/>
                <w:szCs w:val="19"/>
              </w:rPr>
            </w:pPr>
            <w:r>
              <w:rPr>
                <w:rFonts w:ascii="黑体" w:eastAsia="黑体" w:hAnsi="黑体" w:cs="黑体"/>
                <w:spacing w:val="9"/>
                <w:sz w:val="19"/>
                <w:szCs w:val="19"/>
              </w:rPr>
              <w:t>未经复议直接起诉</w:t>
            </w:r>
          </w:p>
        </w:tc>
        <w:tc>
          <w:tcPr>
            <w:tcW w:w="3031" w:type="dxa"/>
            <w:gridSpan w:val="5"/>
            <w:vAlign w:val="center"/>
          </w:tcPr>
          <w:p w:rsidR="001000F9" w:rsidRDefault="00A273C5" w:rsidP="006C4957">
            <w:pPr>
              <w:spacing w:line="560" w:lineRule="exact"/>
              <w:jc w:val="center"/>
              <w:rPr>
                <w:rFonts w:ascii="黑体" w:eastAsia="黑体" w:hAnsi="黑体" w:cs="黑体"/>
                <w:sz w:val="19"/>
                <w:szCs w:val="19"/>
              </w:rPr>
            </w:pPr>
            <w:r>
              <w:rPr>
                <w:rFonts w:ascii="黑体" w:eastAsia="黑体" w:hAnsi="黑体" w:cs="黑体"/>
                <w:spacing w:val="8"/>
                <w:sz w:val="19"/>
                <w:szCs w:val="19"/>
              </w:rPr>
              <w:t>复议后起诉</w:t>
            </w:r>
          </w:p>
        </w:tc>
      </w:tr>
      <w:tr w:rsidR="001000F9" w:rsidTr="00BD4966">
        <w:trPr>
          <w:trHeight w:val="1119"/>
          <w:jc w:val="center"/>
        </w:trPr>
        <w:tc>
          <w:tcPr>
            <w:tcW w:w="613" w:type="dxa"/>
            <w:vMerge/>
            <w:tcBorders>
              <w:top w:val="nil"/>
            </w:tcBorders>
            <w:vAlign w:val="center"/>
          </w:tcPr>
          <w:p w:rsidR="001000F9" w:rsidRDefault="001000F9" w:rsidP="006C4957">
            <w:pPr>
              <w:spacing w:line="560" w:lineRule="exact"/>
              <w:jc w:val="center"/>
            </w:pPr>
          </w:p>
        </w:tc>
        <w:tc>
          <w:tcPr>
            <w:tcW w:w="604" w:type="dxa"/>
            <w:vMerge/>
            <w:tcBorders>
              <w:top w:val="nil"/>
            </w:tcBorders>
            <w:vAlign w:val="center"/>
          </w:tcPr>
          <w:p w:rsidR="001000F9" w:rsidRDefault="001000F9" w:rsidP="006C4957">
            <w:pPr>
              <w:spacing w:line="560" w:lineRule="exact"/>
              <w:jc w:val="center"/>
            </w:pPr>
          </w:p>
        </w:tc>
        <w:tc>
          <w:tcPr>
            <w:tcW w:w="604" w:type="dxa"/>
            <w:vMerge/>
            <w:tcBorders>
              <w:top w:val="nil"/>
            </w:tcBorders>
            <w:vAlign w:val="center"/>
          </w:tcPr>
          <w:p w:rsidR="001000F9" w:rsidRDefault="001000F9" w:rsidP="006C4957">
            <w:pPr>
              <w:spacing w:line="560" w:lineRule="exact"/>
              <w:jc w:val="center"/>
            </w:pPr>
          </w:p>
        </w:tc>
        <w:tc>
          <w:tcPr>
            <w:tcW w:w="602" w:type="dxa"/>
            <w:vMerge/>
            <w:tcBorders>
              <w:top w:val="nil"/>
            </w:tcBorders>
            <w:vAlign w:val="center"/>
          </w:tcPr>
          <w:p w:rsidR="001000F9" w:rsidRDefault="001000F9" w:rsidP="006C4957">
            <w:pPr>
              <w:spacing w:line="560" w:lineRule="exact"/>
              <w:jc w:val="center"/>
            </w:pPr>
          </w:p>
        </w:tc>
        <w:tc>
          <w:tcPr>
            <w:tcW w:w="656" w:type="dxa"/>
            <w:vMerge/>
            <w:tcBorders>
              <w:top w:val="nil"/>
            </w:tcBorders>
            <w:textDirection w:val="tbRlV"/>
            <w:vAlign w:val="center"/>
          </w:tcPr>
          <w:p w:rsidR="001000F9" w:rsidRDefault="001000F9" w:rsidP="006C4957">
            <w:pPr>
              <w:spacing w:line="560" w:lineRule="exact"/>
              <w:jc w:val="center"/>
            </w:pPr>
          </w:p>
        </w:tc>
        <w:tc>
          <w:tcPr>
            <w:tcW w:w="551" w:type="dxa"/>
            <w:vAlign w:val="center"/>
          </w:tcPr>
          <w:p w:rsidR="001000F9" w:rsidRDefault="00A273C5" w:rsidP="006C4957">
            <w:pPr>
              <w:spacing w:line="560" w:lineRule="exact"/>
              <w:rPr>
                <w:rFonts w:ascii="黑体" w:eastAsia="黑体" w:hAnsi="黑体" w:cs="黑体"/>
                <w:sz w:val="19"/>
                <w:szCs w:val="19"/>
              </w:rPr>
            </w:pPr>
            <w:r>
              <w:rPr>
                <w:rFonts w:ascii="黑体" w:eastAsia="黑体" w:hAnsi="黑体" w:cs="黑体"/>
                <w:spacing w:val="6"/>
                <w:sz w:val="19"/>
                <w:szCs w:val="19"/>
              </w:rPr>
              <w:t>结果</w:t>
            </w:r>
            <w:r>
              <w:rPr>
                <w:rFonts w:ascii="黑体" w:eastAsia="黑体" w:hAnsi="黑体" w:cs="黑体"/>
                <w:sz w:val="19"/>
                <w:szCs w:val="19"/>
              </w:rPr>
              <w:t xml:space="preserve"> </w:t>
            </w:r>
            <w:r>
              <w:rPr>
                <w:rFonts w:ascii="黑体" w:eastAsia="黑体" w:hAnsi="黑体" w:cs="黑体"/>
                <w:spacing w:val="7"/>
                <w:sz w:val="19"/>
                <w:szCs w:val="19"/>
              </w:rPr>
              <w:t>维持</w:t>
            </w:r>
          </w:p>
        </w:tc>
        <w:tc>
          <w:tcPr>
            <w:tcW w:w="604" w:type="dxa"/>
            <w:vAlign w:val="center"/>
          </w:tcPr>
          <w:p w:rsidR="001000F9" w:rsidRDefault="00A273C5" w:rsidP="006C4957">
            <w:pPr>
              <w:spacing w:line="560" w:lineRule="exact"/>
              <w:jc w:val="center"/>
              <w:rPr>
                <w:rFonts w:ascii="黑体" w:eastAsia="黑体" w:hAnsi="黑体" w:cs="黑体"/>
                <w:sz w:val="19"/>
                <w:szCs w:val="19"/>
              </w:rPr>
            </w:pPr>
            <w:r>
              <w:rPr>
                <w:rFonts w:ascii="黑体" w:eastAsia="黑体" w:hAnsi="黑体" w:cs="黑体"/>
                <w:spacing w:val="6"/>
                <w:sz w:val="19"/>
                <w:szCs w:val="19"/>
              </w:rPr>
              <w:t>结果</w:t>
            </w:r>
            <w:r>
              <w:rPr>
                <w:rFonts w:ascii="黑体" w:eastAsia="黑体" w:hAnsi="黑体" w:cs="黑体"/>
                <w:sz w:val="19"/>
                <w:szCs w:val="19"/>
              </w:rPr>
              <w:t xml:space="preserve"> </w:t>
            </w:r>
            <w:r>
              <w:rPr>
                <w:rFonts w:ascii="黑体" w:eastAsia="黑体" w:hAnsi="黑体" w:cs="黑体"/>
                <w:spacing w:val="5"/>
                <w:sz w:val="19"/>
                <w:szCs w:val="19"/>
              </w:rPr>
              <w:t>纠正</w:t>
            </w:r>
          </w:p>
        </w:tc>
        <w:tc>
          <w:tcPr>
            <w:tcW w:w="604" w:type="dxa"/>
            <w:vAlign w:val="center"/>
          </w:tcPr>
          <w:p w:rsidR="001000F9" w:rsidRDefault="00A273C5" w:rsidP="006C4957">
            <w:pPr>
              <w:spacing w:line="560" w:lineRule="exact"/>
              <w:jc w:val="center"/>
              <w:rPr>
                <w:rFonts w:ascii="黑体" w:eastAsia="黑体" w:hAnsi="黑体" w:cs="黑体"/>
                <w:sz w:val="19"/>
                <w:szCs w:val="19"/>
              </w:rPr>
            </w:pPr>
            <w:r>
              <w:rPr>
                <w:rFonts w:ascii="黑体" w:eastAsia="黑体" w:hAnsi="黑体" w:cs="黑体"/>
                <w:spacing w:val="5"/>
                <w:sz w:val="19"/>
                <w:szCs w:val="19"/>
              </w:rPr>
              <w:t>其他</w:t>
            </w:r>
            <w:r>
              <w:rPr>
                <w:rFonts w:ascii="黑体" w:eastAsia="黑体" w:hAnsi="黑体" w:cs="黑体"/>
                <w:sz w:val="19"/>
                <w:szCs w:val="19"/>
              </w:rPr>
              <w:t xml:space="preserve"> </w:t>
            </w:r>
            <w:r>
              <w:rPr>
                <w:rFonts w:ascii="黑体" w:eastAsia="黑体" w:hAnsi="黑体" w:cs="黑体"/>
                <w:spacing w:val="6"/>
                <w:sz w:val="19"/>
                <w:szCs w:val="19"/>
              </w:rPr>
              <w:t>结果</w:t>
            </w:r>
          </w:p>
        </w:tc>
        <w:tc>
          <w:tcPr>
            <w:tcW w:w="604" w:type="dxa"/>
            <w:vAlign w:val="center"/>
          </w:tcPr>
          <w:p w:rsidR="001000F9" w:rsidRDefault="00A273C5" w:rsidP="006C4957">
            <w:pPr>
              <w:spacing w:line="560" w:lineRule="exact"/>
              <w:jc w:val="center"/>
              <w:rPr>
                <w:rFonts w:ascii="黑体" w:eastAsia="黑体" w:hAnsi="黑体" w:cs="黑体"/>
                <w:sz w:val="19"/>
                <w:szCs w:val="19"/>
              </w:rPr>
            </w:pPr>
            <w:r>
              <w:rPr>
                <w:rFonts w:ascii="黑体" w:eastAsia="黑体" w:hAnsi="黑体" w:cs="黑体"/>
                <w:spacing w:val="1"/>
                <w:sz w:val="19"/>
                <w:szCs w:val="19"/>
              </w:rPr>
              <w:t>尚未</w:t>
            </w:r>
            <w:r>
              <w:rPr>
                <w:rFonts w:ascii="黑体" w:eastAsia="黑体" w:hAnsi="黑体" w:cs="黑体"/>
                <w:sz w:val="19"/>
                <w:szCs w:val="19"/>
              </w:rPr>
              <w:t xml:space="preserve"> </w:t>
            </w:r>
            <w:r>
              <w:rPr>
                <w:rFonts w:ascii="黑体" w:eastAsia="黑体" w:hAnsi="黑体" w:cs="黑体"/>
                <w:spacing w:val="3"/>
                <w:sz w:val="19"/>
                <w:szCs w:val="19"/>
              </w:rPr>
              <w:t>审结</w:t>
            </w:r>
          </w:p>
        </w:tc>
        <w:tc>
          <w:tcPr>
            <w:tcW w:w="604" w:type="dxa"/>
            <w:vAlign w:val="center"/>
          </w:tcPr>
          <w:p w:rsidR="001000F9" w:rsidRDefault="006C4957" w:rsidP="006C4957">
            <w:pPr>
              <w:spacing w:line="560" w:lineRule="exact"/>
              <w:jc w:val="center"/>
              <w:rPr>
                <w:rFonts w:ascii="黑体" w:eastAsia="黑体" w:hAnsi="黑体" w:cs="黑体"/>
                <w:sz w:val="19"/>
                <w:szCs w:val="19"/>
                <w:lang w:eastAsia="zh-CN"/>
              </w:rPr>
            </w:pPr>
            <w:r>
              <w:rPr>
                <w:rFonts w:ascii="黑体" w:eastAsia="黑体" w:hAnsi="黑体" w:cs="黑体" w:hint="eastAsia"/>
                <w:spacing w:val="9"/>
                <w:sz w:val="19"/>
                <w:szCs w:val="19"/>
                <w:lang w:eastAsia="zh-CN"/>
              </w:rPr>
              <w:t>总计</w:t>
            </w:r>
          </w:p>
        </w:tc>
        <w:tc>
          <w:tcPr>
            <w:tcW w:w="604" w:type="dxa"/>
            <w:vAlign w:val="center"/>
          </w:tcPr>
          <w:p w:rsidR="001000F9" w:rsidRDefault="00A273C5" w:rsidP="006C4957">
            <w:pPr>
              <w:spacing w:line="560" w:lineRule="exact"/>
              <w:jc w:val="center"/>
              <w:rPr>
                <w:rFonts w:ascii="黑体" w:eastAsia="黑体" w:hAnsi="黑体" w:cs="黑体"/>
                <w:sz w:val="19"/>
                <w:szCs w:val="19"/>
              </w:rPr>
            </w:pPr>
            <w:r>
              <w:rPr>
                <w:rFonts w:ascii="黑体" w:eastAsia="黑体" w:hAnsi="黑体" w:cs="黑体"/>
                <w:spacing w:val="6"/>
                <w:sz w:val="19"/>
                <w:szCs w:val="19"/>
              </w:rPr>
              <w:t>结果</w:t>
            </w:r>
            <w:r>
              <w:rPr>
                <w:rFonts w:ascii="黑体" w:eastAsia="黑体" w:hAnsi="黑体" w:cs="黑体"/>
                <w:sz w:val="19"/>
                <w:szCs w:val="19"/>
              </w:rPr>
              <w:t xml:space="preserve"> </w:t>
            </w:r>
            <w:r>
              <w:rPr>
                <w:rFonts w:ascii="黑体" w:eastAsia="黑体" w:hAnsi="黑体" w:cs="黑体"/>
                <w:spacing w:val="7"/>
                <w:sz w:val="19"/>
                <w:szCs w:val="19"/>
              </w:rPr>
              <w:t>维持</w:t>
            </w:r>
          </w:p>
        </w:tc>
        <w:tc>
          <w:tcPr>
            <w:tcW w:w="604" w:type="dxa"/>
            <w:vAlign w:val="center"/>
          </w:tcPr>
          <w:p w:rsidR="001000F9" w:rsidRDefault="00A273C5" w:rsidP="006C4957">
            <w:pPr>
              <w:spacing w:line="560" w:lineRule="exact"/>
              <w:jc w:val="center"/>
              <w:rPr>
                <w:rFonts w:ascii="黑体" w:eastAsia="黑体" w:hAnsi="黑体" w:cs="黑体"/>
                <w:sz w:val="19"/>
                <w:szCs w:val="19"/>
              </w:rPr>
            </w:pPr>
            <w:r>
              <w:rPr>
                <w:rFonts w:ascii="黑体" w:eastAsia="黑体" w:hAnsi="黑体" w:cs="黑体"/>
                <w:spacing w:val="6"/>
                <w:sz w:val="19"/>
                <w:szCs w:val="19"/>
              </w:rPr>
              <w:t>结果</w:t>
            </w:r>
            <w:r>
              <w:rPr>
                <w:rFonts w:ascii="黑体" w:eastAsia="黑体" w:hAnsi="黑体" w:cs="黑体"/>
                <w:sz w:val="19"/>
                <w:szCs w:val="19"/>
              </w:rPr>
              <w:t xml:space="preserve"> </w:t>
            </w:r>
            <w:r>
              <w:rPr>
                <w:rFonts w:ascii="黑体" w:eastAsia="黑体" w:hAnsi="黑体" w:cs="黑体"/>
                <w:spacing w:val="5"/>
                <w:sz w:val="19"/>
                <w:szCs w:val="19"/>
              </w:rPr>
              <w:t>纠正</w:t>
            </w:r>
          </w:p>
        </w:tc>
        <w:tc>
          <w:tcPr>
            <w:tcW w:w="604" w:type="dxa"/>
            <w:vAlign w:val="center"/>
          </w:tcPr>
          <w:p w:rsidR="001000F9" w:rsidRDefault="00A273C5" w:rsidP="006C4957">
            <w:pPr>
              <w:spacing w:line="560" w:lineRule="exact"/>
              <w:jc w:val="center"/>
              <w:rPr>
                <w:rFonts w:ascii="黑体" w:eastAsia="黑体" w:hAnsi="黑体" w:cs="黑体"/>
                <w:sz w:val="19"/>
                <w:szCs w:val="19"/>
              </w:rPr>
            </w:pPr>
            <w:r>
              <w:rPr>
                <w:rFonts w:ascii="黑体" w:eastAsia="黑体" w:hAnsi="黑体" w:cs="黑体"/>
                <w:spacing w:val="5"/>
                <w:sz w:val="19"/>
                <w:szCs w:val="19"/>
              </w:rPr>
              <w:t>其他</w:t>
            </w:r>
            <w:r>
              <w:rPr>
                <w:rFonts w:ascii="黑体" w:eastAsia="黑体" w:hAnsi="黑体" w:cs="黑体"/>
                <w:sz w:val="19"/>
                <w:szCs w:val="19"/>
              </w:rPr>
              <w:t xml:space="preserve"> </w:t>
            </w:r>
            <w:r>
              <w:rPr>
                <w:rFonts w:ascii="黑体" w:eastAsia="黑体" w:hAnsi="黑体" w:cs="黑体"/>
                <w:spacing w:val="6"/>
                <w:sz w:val="19"/>
                <w:szCs w:val="19"/>
              </w:rPr>
              <w:t>结果</w:t>
            </w:r>
          </w:p>
        </w:tc>
        <w:tc>
          <w:tcPr>
            <w:tcW w:w="606" w:type="dxa"/>
            <w:vAlign w:val="center"/>
          </w:tcPr>
          <w:p w:rsidR="001000F9" w:rsidRDefault="00A273C5" w:rsidP="006C4957">
            <w:pPr>
              <w:spacing w:line="560" w:lineRule="exact"/>
              <w:jc w:val="center"/>
              <w:rPr>
                <w:rFonts w:ascii="黑体" w:eastAsia="黑体" w:hAnsi="黑体" w:cs="黑体"/>
                <w:sz w:val="19"/>
                <w:szCs w:val="19"/>
              </w:rPr>
            </w:pPr>
            <w:r>
              <w:rPr>
                <w:rFonts w:ascii="黑体" w:eastAsia="黑体" w:hAnsi="黑体" w:cs="黑体"/>
                <w:spacing w:val="1"/>
                <w:sz w:val="19"/>
                <w:szCs w:val="19"/>
              </w:rPr>
              <w:t>尚未</w:t>
            </w:r>
            <w:r>
              <w:rPr>
                <w:rFonts w:ascii="黑体" w:eastAsia="黑体" w:hAnsi="黑体" w:cs="黑体"/>
                <w:sz w:val="19"/>
                <w:szCs w:val="19"/>
              </w:rPr>
              <w:t xml:space="preserve"> </w:t>
            </w:r>
            <w:r>
              <w:rPr>
                <w:rFonts w:ascii="黑体" w:eastAsia="黑体" w:hAnsi="黑体" w:cs="黑体"/>
                <w:spacing w:val="3"/>
                <w:sz w:val="19"/>
                <w:szCs w:val="19"/>
              </w:rPr>
              <w:t>审结</w:t>
            </w:r>
          </w:p>
        </w:tc>
        <w:tc>
          <w:tcPr>
            <w:tcW w:w="613" w:type="dxa"/>
            <w:vAlign w:val="center"/>
          </w:tcPr>
          <w:p w:rsidR="001000F9" w:rsidRDefault="00A273C5" w:rsidP="006C4957">
            <w:pPr>
              <w:spacing w:line="560" w:lineRule="exact"/>
              <w:jc w:val="center"/>
              <w:rPr>
                <w:rFonts w:ascii="黑体" w:eastAsia="黑体" w:hAnsi="黑体" w:cs="黑体"/>
                <w:sz w:val="19"/>
                <w:szCs w:val="19"/>
              </w:rPr>
            </w:pPr>
            <w:r>
              <w:rPr>
                <w:rFonts w:ascii="黑体" w:eastAsia="黑体" w:hAnsi="黑体" w:cs="黑体"/>
                <w:spacing w:val="9"/>
                <w:sz w:val="19"/>
                <w:szCs w:val="19"/>
              </w:rPr>
              <w:t>总计</w:t>
            </w:r>
          </w:p>
        </w:tc>
      </w:tr>
      <w:tr w:rsidR="001000F9" w:rsidTr="00BD4966">
        <w:trPr>
          <w:trHeight w:val="572"/>
          <w:jc w:val="center"/>
        </w:trPr>
        <w:tc>
          <w:tcPr>
            <w:tcW w:w="613" w:type="dxa"/>
            <w:vAlign w:val="center"/>
          </w:tcPr>
          <w:p w:rsidR="001000F9" w:rsidRDefault="00A273C5" w:rsidP="00451FF5">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04" w:type="dxa"/>
            <w:vAlign w:val="center"/>
          </w:tcPr>
          <w:p w:rsidR="001000F9" w:rsidRDefault="00A273C5" w:rsidP="00451FF5">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04" w:type="dxa"/>
            <w:vAlign w:val="center"/>
          </w:tcPr>
          <w:p w:rsidR="001000F9" w:rsidRDefault="00A273C5" w:rsidP="00451FF5">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02" w:type="dxa"/>
            <w:vAlign w:val="center"/>
          </w:tcPr>
          <w:p w:rsidR="001000F9" w:rsidRDefault="00A273C5" w:rsidP="00451FF5">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56" w:type="dxa"/>
            <w:vAlign w:val="center"/>
          </w:tcPr>
          <w:p w:rsidR="001000F9" w:rsidRDefault="00A273C5" w:rsidP="00451FF5">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551" w:type="dxa"/>
            <w:vAlign w:val="center"/>
          </w:tcPr>
          <w:p w:rsidR="001000F9" w:rsidRDefault="00A273C5" w:rsidP="00451FF5">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04" w:type="dxa"/>
            <w:vAlign w:val="center"/>
          </w:tcPr>
          <w:p w:rsidR="001000F9" w:rsidRDefault="00A273C5" w:rsidP="00451FF5">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04" w:type="dxa"/>
            <w:vAlign w:val="center"/>
          </w:tcPr>
          <w:p w:rsidR="001000F9" w:rsidRDefault="00A273C5" w:rsidP="00451FF5">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04" w:type="dxa"/>
            <w:vAlign w:val="center"/>
          </w:tcPr>
          <w:p w:rsidR="001000F9" w:rsidRDefault="00A273C5" w:rsidP="00451FF5">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04" w:type="dxa"/>
            <w:vAlign w:val="center"/>
          </w:tcPr>
          <w:p w:rsidR="001000F9" w:rsidRDefault="00A273C5" w:rsidP="00451FF5">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04" w:type="dxa"/>
            <w:vAlign w:val="center"/>
          </w:tcPr>
          <w:p w:rsidR="001000F9" w:rsidRDefault="00A273C5" w:rsidP="00451FF5">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04" w:type="dxa"/>
            <w:vAlign w:val="center"/>
          </w:tcPr>
          <w:p w:rsidR="001000F9" w:rsidRDefault="00A273C5" w:rsidP="00451FF5">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04" w:type="dxa"/>
            <w:vAlign w:val="center"/>
          </w:tcPr>
          <w:p w:rsidR="001000F9" w:rsidRDefault="00A273C5" w:rsidP="00451FF5">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06" w:type="dxa"/>
            <w:vAlign w:val="center"/>
          </w:tcPr>
          <w:p w:rsidR="001000F9" w:rsidRDefault="00A273C5" w:rsidP="00451FF5">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613" w:type="dxa"/>
            <w:vAlign w:val="center"/>
          </w:tcPr>
          <w:p w:rsidR="001000F9" w:rsidRDefault="00A273C5" w:rsidP="00451FF5">
            <w:pPr>
              <w:spacing w:line="560" w:lineRule="exact"/>
              <w:jc w:val="center"/>
              <w:rPr>
                <w:rFonts w:ascii="Times New Roman" w:eastAsia="Times New Roman" w:hAnsi="Times New Roman" w:cs="Times New Roman"/>
              </w:rPr>
            </w:pPr>
            <w:r>
              <w:rPr>
                <w:rFonts w:ascii="Times New Roman" w:eastAsia="Times New Roman" w:hAnsi="Times New Roman" w:cs="Times New Roman"/>
              </w:rPr>
              <w:t>0</w:t>
            </w:r>
          </w:p>
        </w:tc>
      </w:tr>
    </w:tbl>
    <w:p w:rsidR="006C4957" w:rsidRDefault="006C4957" w:rsidP="00646DCB">
      <w:pPr>
        <w:spacing w:line="560" w:lineRule="exact"/>
        <w:ind w:firstLineChars="200" w:firstLine="656"/>
        <w:jc w:val="both"/>
        <w:outlineLvl w:val="0"/>
        <w:rPr>
          <w:rFonts w:ascii="黑体" w:eastAsia="黑体" w:hAnsi="黑体" w:cs="黑体"/>
          <w:spacing w:val="8"/>
          <w:sz w:val="32"/>
          <w:szCs w:val="32"/>
          <w:lang w:eastAsia="zh-CN"/>
        </w:rPr>
      </w:pPr>
    </w:p>
    <w:p w:rsidR="001000F9" w:rsidRDefault="00A273C5" w:rsidP="00646DCB">
      <w:pPr>
        <w:spacing w:line="560" w:lineRule="exact"/>
        <w:ind w:firstLineChars="200" w:firstLine="656"/>
        <w:jc w:val="both"/>
        <w:outlineLvl w:val="0"/>
        <w:rPr>
          <w:rFonts w:ascii="黑体" w:eastAsia="黑体" w:hAnsi="黑体" w:cs="黑体"/>
          <w:sz w:val="32"/>
          <w:szCs w:val="32"/>
        </w:rPr>
      </w:pPr>
      <w:r>
        <w:rPr>
          <w:rFonts w:ascii="黑体" w:eastAsia="黑体" w:hAnsi="黑体" w:cs="黑体"/>
          <w:spacing w:val="8"/>
          <w:sz w:val="32"/>
          <w:szCs w:val="32"/>
        </w:rPr>
        <w:t>五、政府信息公开工作存在的主要问题及改进情况</w:t>
      </w:r>
    </w:p>
    <w:p w:rsidR="001000F9" w:rsidRDefault="00A273C5">
      <w:pPr>
        <w:pStyle w:val="a3"/>
        <w:spacing w:before="185" w:line="222" w:lineRule="auto"/>
        <w:ind w:left="640"/>
        <w:outlineLvl w:val="1"/>
        <w:rPr>
          <w:rFonts w:ascii="楷体_GB2312" w:eastAsia="楷体_GB2312" w:hAnsi="楷体_GB2312" w:cs="楷体_GB2312"/>
          <w:sz w:val="32"/>
          <w:szCs w:val="32"/>
        </w:rPr>
      </w:pPr>
      <w:r>
        <w:rPr>
          <w:rFonts w:ascii="楷体_GB2312" w:eastAsia="楷体_GB2312" w:hAnsi="楷体_GB2312" w:cs="楷体_GB2312" w:hint="eastAsia"/>
          <w:spacing w:val="6"/>
          <w:sz w:val="32"/>
          <w:szCs w:val="32"/>
        </w:rPr>
        <w:t>（一）存在问题</w:t>
      </w:r>
    </w:p>
    <w:p w:rsidR="001000F9" w:rsidRPr="00400D67" w:rsidRDefault="00A273C5" w:rsidP="00400D67">
      <w:pPr>
        <w:pStyle w:val="a3"/>
        <w:spacing w:line="560" w:lineRule="exact"/>
        <w:ind w:firstLineChars="200" w:firstLine="660"/>
        <w:jc w:val="both"/>
        <w:rPr>
          <w:rFonts w:ascii="Times New Roman" w:hAnsi="Times New Roman" w:cs="Times New Roman"/>
          <w:spacing w:val="5"/>
          <w:sz w:val="32"/>
          <w:szCs w:val="32"/>
        </w:rPr>
      </w:pPr>
      <w:r w:rsidRPr="00350EC8">
        <w:rPr>
          <w:rFonts w:ascii="Times New Roman" w:hAnsi="Times New Roman" w:cs="Times New Roman"/>
          <w:spacing w:val="10"/>
          <w:sz w:val="32"/>
          <w:szCs w:val="32"/>
        </w:rPr>
        <w:t>202</w:t>
      </w:r>
      <w:r w:rsidRPr="00350EC8">
        <w:rPr>
          <w:rFonts w:ascii="Times New Roman" w:hAnsi="Times New Roman" w:cs="Times New Roman"/>
          <w:spacing w:val="10"/>
          <w:sz w:val="32"/>
          <w:szCs w:val="32"/>
          <w:lang w:eastAsia="zh-CN"/>
        </w:rPr>
        <w:t>4</w:t>
      </w:r>
      <w:r>
        <w:rPr>
          <w:rFonts w:ascii="Times New Roman" w:hAnsi="Times New Roman" w:cs="Times New Roman"/>
          <w:spacing w:val="10"/>
          <w:sz w:val="32"/>
          <w:szCs w:val="32"/>
        </w:rPr>
        <w:t>年我街道信息公开工作虽取得了一</w:t>
      </w:r>
      <w:r>
        <w:rPr>
          <w:rFonts w:ascii="Times New Roman" w:hAnsi="Times New Roman" w:cs="Times New Roman"/>
          <w:spacing w:val="9"/>
          <w:sz w:val="32"/>
          <w:szCs w:val="32"/>
        </w:rPr>
        <w:t>定成绩，但仍</w:t>
      </w:r>
      <w:r>
        <w:rPr>
          <w:rFonts w:ascii="Times New Roman" w:hAnsi="Times New Roman" w:cs="Times New Roman"/>
          <w:spacing w:val="5"/>
          <w:sz w:val="32"/>
          <w:szCs w:val="32"/>
        </w:rPr>
        <w:t>存在一些问题，表现在：一是</w:t>
      </w:r>
      <w:r w:rsidR="00154502" w:rsidRPr="00154502">
        <w:rPr>
          <w:rFonts w:ascii="Times New Roman" w:hAnsi="Times New Roman" w:cs="Times New Roman" w:hint="eastAsia"/>
          <w:spacing w:val="5"/>
          <w:sz w:val="32"/>
          <w:szCs w:val="32"/>
        </w:rPr>
        <w:t>对政务公开的界定还不够明确，并存在公开不及时的情况</w:t>
      </w:r>
      <w:r>
        <w:rPr>
          <w:rFonts w:ascii="Times New Roman" w:hAnsi="Times New Roman" w:cs="Times New Roman"/>
          <w:spacing w:val="5"/>
          <w:sz w:val="32"/>
          <w:szCs w:val="32"/>
        </w:rPr>
        <w:t>；二是</w:t>
      </w:r>
      <w:r w:rsidR="00400D67" w:rsidRPr="00400D67">
        <w:rPr>
          <w:rFonts w:ascii="Times New Roman" w:hAnsi="Times New Roman" w:cs="Times New Roman" w:hint="eastAsia"/>
          <w:spacing w:val="5"/>
          <w:sz w:val="32"/>
          <w:szCs w:val="32"/>
        </w:rPr>
        <w:t>协调联动不足</w:t>
      </w:r>
      <w:r w:rsidR="00400D67">
        <w:rPr>
          <w:rFonts w:ascii="Times New Roman" w:hAnsi="Times New Roman" w:cs="Times New Roman" w:hint="eastAsia"/>
          <w:spacing w:val="5"/>
          <w:sz w:val="32"/>
          <w:szCs w:val="32"/>
          <w:lang w:eastAsia="zh-CN"/>
        </w:rPr>
        <w:t>，</w:t>
      </w:r>
      <w:r w:rsidR="00400D67" w:rsidRPr="00400D67">
        <w:rPr>
          <w:rFonts w:ascii="Times New Roman" w:hAnsi="Times New Roman" w:cs="Times New Roman" w:hint="eastAsia"/>
          <w:spacing w:val="5"/>
          <w:sz w:val="32"/>
          <w:szCs w:val="32"/>
        </w:rPr>
        <w:t>涉及多个部门的综合性信息公开事项时，部门之间协调配合不够顺畅</w:t>
      </w:r>
      <w:r>
        <w:rPr>
          <w:rFonts w:ascii="Times New Roman" w:hAnsi="Times New Roman" w:cs="Times New Roman"/>
          <w:spacing w:val="5"/>
          <w:sz w:val="32"/>
          <w:szCs w:val="32"/>
        </w:rPr>
        <w:t>；三是</w:t>
      </w:r>
      <w:r w:rsidR="00400D67">
        <w:rPr>
          <w:rFonts w:ascii="Times New Roman" w:hAnsi="Times New Roman" w:cs="Times New Roman" w:hint="eastAsia"/>
          <w:spacing w:val="5"/>
          <w:sz w:val="32"/>
          <w:szCs w:val="32"/>
          <w:lang w:eastAsia="zh-CN"/>
        </w:rPr>
        <w:t>欠缺互动性，</w:t>
      </w:r>
      <w:r w:rsidR="00400D67" w:rsidRPr="00400D67">
        <w:rPr>
          <w:rFonts w:ascii="Times New Roman" w:hAnsi="Times New Roman" w:cs="Times New Roman" w:hint="eastAsia"/>
          <w:spacing w:val="5"/>
          <w:sz w:val="32"/>
          <w:szCs w:val="32"/>
          <w:lang w:eastAsia="zh-CN"/>
        </w:rPr>
        <w:t>不能很好地满足公众参与政务、表达诉求的愿望</w:t>
      </w:r>
      <w:r>
        <w:rPr>
          <w:rFonts w:ascii="Times New Roman" w:hAnsi="Times New Roman" w:cs="Times New Roman"/>
          <w:spacing w:val="3"/>
          <w:sz w:val="32"/>
          <w:szCs w:val="32"/>
        </w:rPr>
        <w:t>。</w:t>
      </w:r>
    </w:p>
    <w:p w:rsidR="001000F9" w:rsidRDefault="00A273C5" w:rsidP="00646DCB">
      <w:pPr>
        <w:pStyle w:val="a3"/>
        <w:spacing w:line="560" w:lineRule="exact"/>
        <w:ind w:firstLineChars="200" w:firstLine="652"/>
        <w:rPr>
          <w:rFonts w:ascii="楷体_GB2312" w:eastAsia="楷体_GB2312" w:hAnsi="楷体_GB2312" w:cs="楷体_GB2312"/>
          <w:sz w:val="32"/>
          <w:szCs w:val="32"/>
        </w:rPr>
      </w:pPr>
      <w:r>
        <w:rPr>
          <w:rFonts w:ascii="楷体_GB2312" w:eastAsia="楷体_GB2312" w:hAnsi="楷体_GB2312" w:cs="楷体_GB2312" w:hint="eastAsia"/>
          <w:spacing w:val="6"/>
          <w:sz w:val="32"/>
          <w:szCs w:val="32"/>
        </w:rPr>
        <w:t>（二）改进情况</w:t>
      </w:r>
    </w:p>
    <w:p w:rsidR="001000F9" w:rsidRDefault="00A273C5" w:rsidP="00646DCB">
      <w:pPr>
        <w:pStyle w:val="a3"/>
        <w:spacing w:line="560" w:lineRule="exact"/>
        <w:ind w:firstLineChars="200" w:firstLine="654"/>
        <w:jc w:val="both"/>
      </w:pPr>
      <w:r>
        <w:rPr>
          <w:rFonts w:ascii="Times New Roman" w:hAnsi="Times New Roman" w:cs="Times New Roman"/>
          <w:spacing w:val="7"/>
          <w:sz w:val="32"/>
          <w:szCs w:val="32"/>
        </w:rPr>
        <w:t>一是</w:t>
      </w:r>
      <w:r w:rsidR="00400D67">
        <w:rPr>
          <w:rFonts w:ascii="Times New Roman" w:hAnsi="Times New Roman" w:cs="Times New Roman" w:hint="eastAsia"/>
          <w:spacing w:val="7"/>
          <w:sz w:val="32"/>
          <w:szCs w:val="32"/>
          <w:lang w:eastAsia="zh-CN"/>
        </w:rPr>
        <w:t>多平台布局</w:t>
      </w:r>
      <w:r>
        <w:rPr>
          <w:rFonts w:ascii="Times New Roman" w:hAnsi="Times New Roman" w:cs="Times New Roman"/>
          <w:spacing w:val="7"/>
          <w:sz w:val="32"/>
          <w:szCs w:val="32"/>
        </w:rPr>
        <w:t>。</w:t>
      </w:r>
      <w:r w:rsidR="00400D67" w:rsidRPr="00400D67">
        <w:rPr>
          <w:rFonts w:ascii="Times New Roman" w:hAnsi="Times New Roman" w:cs="Times New Roman" w:hint="eastAsia"/>
          <w:spacing w:val="7"/>
          <w:sz w:val="32"/>
          <w:szCs w:val="32"/>
        </w:rPr>
        <w:t>积极入驻主流的新媒体平台，如抖音、快手等短视频平台，以及微信公众号、微博等社交平台，根据不同平台的特点和用户群体属性，有针对性地制作和发布信息内容。</w:t>
      </w:r>
      <w:r>
        <w:rPr>
          <w:rFonts w:ascii="Times New Roman" w:hAnsi="Times New Roman" w:cs="Times New Roman"/>
          <w:spacing w:val="5"/>
          <w:sz w:val="32"/>
          <w:szCs w:val="32"/>
        </w:rPr>
        <w:t>二是</w:t>
      </w:r>
      <w:r w:rsidR="00400D67">
        <w:rPr>
          <w:rFonts w:ascii="Times New Roman" w:hAnsi="Times New Roman" w:cs="Times New Roman" w:hint="eastAsia"/>
          <w:spacing w:val="5"/>
          <w:sz w:val="32"/>
          <w:szCs w:val="32"/>
          <w:lang w:eastAsia="zh-CN"/>
        </w:rPr>
        <w:t>建立健全协调制度</w:t>
      </w:r>
      <w:r>
        <w:rPr>
          <w:rFonts w:ascii="Times New Roman" w:hAnsi="Times New Roman" w:cs="Times New Roman"/>
          <w:spacing w:val="5"/>
          <w:sz w:val="32"/>
          <w:szCs w:val="32"/>
        </w:rPr>
        <w:t>。</w:t>
      </w:r>
      <w:r w:rsidR="00400D67" w:rsidRPr="00400D67">
        <w:rPr>
          <w:rFonts w:ascii="Times New Roman" w:hAnsi="Times New Roman" w:cs="Times New Roman" w:hint="eastAsia"/>
          <w:spacing w:val="5"/>
          <w:sz w:val="32"/>
          <w:szCs w:val="32"/>
        </w:rPr>
        <w:t>制定跨部门信息公开协调工作办法，明确</w:t>
      </w:r>
      <w:r w:rsidR="00400D67">
        <w:rPr>
          <w:rFonts w:ascii="Times New Roman" w:hAnsi="Times New Roman" w:cs="Times New Roman" w:hint="eastAsia"/>
          <w:spacing w:val="5"/>
          <w:sz w:val="32"/>
          <w:szCs w:val="32"/>
        </w:rPr>
        <w:t>各部门在综合性信息公开事项中的职责分工，确定牵头部门和配合部门</w:t>
      </w:r>
      <w:r>
        <w:rPr>
          <w:rFonts w:ascii="Times New Roman" w:hAnsi="Times New Roman" w:cs="Times New Roman"/>
          <w:spacing w:val="5"/>
          <w:sz w:val="32"/>
          <w:szCs w:val="32"/>
        </w:rPr>
        <w:t>。三是</w:t>
      </w:r>
      <w:r w:rsidR="00400D67">
        <w:rPr>
          <w:rFonts w:ascii="Times New Roman" w:hAnsi="Times New Roman" w:cs="Times New Roman" w:hint="eastAsia"/>
          <w:spacing w:val="5"/>
          <w:sz w:val="32"/>
          <w:szCs w:val="32"/>
          <w:lang w:eastAsia="zh-CN"/>
        </w:rPr>
        <w:t>完善互动渠道建设</w:t>
      </w:r>
      <w:r>
        <w:rPr>
          <w:rFonts w:ascii="Times New Roman" w:hAnsi="Times New Roman" w:cs="Times New Roman"/>
          <w:spacing w:val="5"/>
          <w:sz w:val="32"/>
          <w:szCs w:val="32"/>
        </w:rPr>
        <w:t>，</w:t>
      </w:r>
      <w:r w:rsidR="00400D67" w:rsidRPr="00400D67">
        <w:rPr>
          <w:rFonts w:ascii="Times New Roman" w:hAnsi="Times New Roman" w:cs="Times New Roman" w:hint="eastAsia"/>
          <w:spacing w:val="5"/>
          <w:sz w:val="32"/>
          <w:szCs w:val="32"/>
        </w:rPr>
        <w:t>在政府信息公开平台全面设置便捷且醒目的互动留言板块，优化留言界面设计，方便民众操作</w:t>
      </w:r>
      <w:r>
        <w:rPr>
          <w:rFonts w:ascii="Times New Roman" w:hAnsi="Times New Roman" w:cs="Times New Roman"/>
          <w:spacing w:val="8"/>
          <w:sz w:val="32"/>
          <w:szCs w:val="32"/>
        </w:rPr>
        <w:t>。</w:t>
      </w:r>
    </w:p>
    <w:p w:rsidR="001000F9" w:rsidRDefault="00A273C5" w:rsidP="00646DCB">
      <w:pPr>
        <w:spacing w:line="560" w:lineRule="exact"/>
        <w:ind w:firstLineChars="200" w:firstLine="654"/>
        <w:jc w:val="both"/>
        <w:outlineLvl w:val="0"/>
        <w:rPr>
          <w:rFonts w:ascii="黑体" w:eastAsia="黑体" w:hAnsi="黑体" w:cs="黑体"/>
          <w:sz w:val="32"/>
          <w:szCs w:val="32"/>
        </w:rPr>
      </w:pPr>
      <w:r>
        <w:rPr>
          <w:rFonts w:ascii="黑体" w:eastAsia="黑体" w:hAnsi="黑体" w:cs="黑体"/>
          <w:spacing w:val="7"/>
          <w:sz w:val="32"/>
          <w:szCs w:val="32"/>
        </w:rPr>
        <w:t>六、其他需要报告的事项</w:t>
      </w:r>
    </w:p>
    <w:p w:rsidR="001000F9" w:rsidRDefault="00A273C5" w:rsidP="00646DCB">
      <w:pPr>
        <w:spacing w:line="560" w:lineRule="exact"/>
        <w:ind w:firstLineChars="200" w:firstLine="648"/>
        <w:jc w:val="both"/>
        <w:rPr>
          <w:rFonts w:ascii="楷体_GB2312" w:eastAsia="楷体_GB2312" w:hAnsi="楷体_GB2312" w:cs="楷体_GB2312"/>
          <w:sz w:val="32"/>
          <w:szCs w:val="32"/>
        </w:rPr>
      </w:pPr>
      <w:r>
        <w:rPr>
          <w:rFonts w:ascii="楷体_GB2312" w:eastAsia="楷体_GB2312" w:hAnsi="楷体_GB2312" w:cs="楷体_GB2312" w:hint="eastAsia"/>
          <w:spacing w:val="4"/>
          <w:sz w:val="32"/>
          <w:szCs w:val="32"/>
        </w:rPr>
        <w:t>（一）依据《政府信息公开信息处理费管理办法》收取信息</w:t>
      </w:r>
      <w:r>
        <w:rPr>
          <w:rFonts w:ascii="楷体_GB2312" w:eastAsia="楷体_GB2312" w:hAnsi="楷体_GB2312" w:cs="楷体_GB2312" w:hint="eastAsia"/>
          <w:spacing w:val="7"/>
          <w:sz w:val="32"/>
          <w:szCs w:val="32"/>
        </w:rPr>
        <w:t>处理费的情况</w:t>
      </w:r>
    </w:p>
    <w:p w:rsidR="001000F9" w:rsidRDefault="00A273C5" w:rsidP="00646DCB">
      <w:pPr>
        <w:pStyle w:val="a3"/>
        <w:spacing w:line="560" w:lineRule="exact"/>
        <w:ind w:firstLineChars="200" w:firstLine="656"/>
        <w:jc w:val="both"/>
        <w:rPr>
          <w:rFonts w:ascii="Times New Roman" w:hAnsi="Times New Roman" w:cs="Times New Roman"/>
          <w:sz w:val="32"/>
          <w:szCs w:val="32"/>
          <w:lang w:eastAsia="zh-CN"/>
        </w:rPr>
      </w:pPr>
      <w:r>
        <w:rPr>
          <w:rFonts w:ascii="Times New Roman" w:eastAsia="Times New Roman" w:hAnsi="Times New Roman" w:cs="Times New Roman"/>
          <w:color w:val="333333"/>
          <w:spacing w:val="8"/>
          <w:sz w:val="32"/>
          <w:szCs w:val="32"/>
        </w:rPr>
        <w:t>202</w:t>
      </w:r>
      <w:r>
        <w:rPr>
          <w:rFonts w:ascii="Times New Roman" w:eastAsia="宋体" w:hAnsi="Times New Roman" w:cs="Times New Roman"/>
          <w:color w:val="333333"/>
          <w:spacing w:val="8"/>
          <w:sz w:val="32"/>
          <w:szCs w:val="32"/>
          <w:lang w:eastAsia="zh-CN"/>
        </w:rPr>
        <w:t>4</w:t>
      </w:r>
      <w:r>
        <w:rPr>
          <w:rFonts w:ascii="Times New Roman" w:hAnsi="Times New Roman" w:cs="Times New Roman"/>
          <w:color w:val="333333"/>
          <w:spacing w:val="8"/>
          <w:sz w:val="32"/>
          <w:szCs w:val="32"/>
        </w:rPr>
        <w:t>年度我街道依申请公开政府信息未收取任何费用</w:t>
      </w:r>
      <w:r>
        <w:rPr>
          <w:rFonts w:ascii="Times New Roman" w:hAnsi="Times New Roman" w:cs="Times New Roman" w:hint="eastAsia"/>
          <w:color w:val="333333"/>
          <w:spacing w:val="8"/>
          <w:sz w:val="32"/>
          <w:szCs w:val="32"/>
          <w:lang w:eastAsia="zh-CN"/>
        </w:rPr>
        <w:t>。</w:t>
      </w:r>
    </w:p>
    <w:p w:rsidR="001000F9" w:rsidRDefault="00A273C5" w:rsidP="00646DCB">
      <w:pPr>
        <w:spacing w:line="560" w:lineRule="exact"/>
        <w:ind w:firstLineChars="200" w:firstLine="648"/>
        <w:jc w:val="both"/>
        <w:rPr>
          <w:rFonts w:ascii="楷体_GB2312" w:eastAsia="楷体_GB2312" w:hAnsi="楷体_GB2312" w:cs="楷体_GB2312"/>
          <w:spacing w:val="4"/>
          <w:sz w:val="32"/>
          <w:szCs w:val="32"/>
        </w:rPr>
      </w:pPr>
      <w:r>
        <w:rPr>
          <w:rFonts w:ascii="楷体_GB2312" w:eastAsia="楷体_GB2312" w:hAnsi="楷体_GB2312" w:cs="楷体_GB2312" w:hint="eastAsia"/>
          <w:spacing w:val="4"/>
          <w:sz w:val="32"/>
          <w:szCs w:val="32"/>
        </w:rPr>
        <w:t>（二）本行政机关落实上级年度政务公开工作要点情况</w:t>
      </w:r>
    </w:p>
    <w:p w:rsidR="001000F9" w:rsidRDefault="00A273C5" w:rsidP="00646DCB">
      <w:pPr>
        <w:pStyle w:val="a3"/>
        <w:spacing w:line="560" w:lineRule="exact"/>
        <w:ind w:firstLineChars="200" w:firstLine="650"/>
        <w:jc w:val="both"/>
        <w:rPr>
          <w:sz w:val="32"/>
          <w:szCs w:val="32"/>
        </w:rPr>
      </w:pPr>
      <w:r>
        <w:rPr>
          <w:color w:val="333333"/>
          <w:spacing w:val="5"/>
          <w:sz w:val="32"/>
          <w:szCs w:val="32"/>
        </w:rPr>
        <w:lastRenderedPageBreak/>
        <w:t>按照有关文件要求，我街道从加强重点领域公开、提</w:t>
      </w:r>
      <w:r>
        <w:rPr>
          <w:color w:val="333333"/>
          <w:spacing w:val="4"/>
          <w:sz w:val="32"/>
          <w:szCs w:val="32"/>
        </w:rPr>
        <w:t>升政策</w:t>
      </w:r>
      <w:r>
        <w:rPr>
          <w:color w:val="333333"/>
          <w:spacing w:val="8"/>
          <w:sz w:val="32"/>
          <w:szCs w:val="32"/>
        </w:rPr>
        <w:t>解读实效、规范公开制度机制、做好培训监督考核等方面入手</w:t>
      </w:r>
      <w:r>
        <w:rPr>
          <w:rFonts w:hint="eastAsia"/>
          <w:color w:val="333333"/>
          <w:spacing w:val="8"/>
          <w:sz w:val="32"/>
          <w:szCs w:val="32"/>
          <w:lang w:eastAsia="zh-CN"/>
        </w:rPr>
        <w:t>,</w:t>
      </w:r>
      <w:r>
        <w:rPr>
          <w:color w:val="333333"/>
          <w:spacing w:val="9"/>
          <w:sz w:val="32"/>
          <w:szCs w:val="32"/>
        </w:rPr>
        <w:t>依法、及时、准确、有序地推进政府信息工作</w:t>
      </w:r>
    </w:p>
    <w:p w:rsidR="001000F9" w:rsidRDefault="00A273C5" w:rsidP="00646DCB">
      <w:pPr>
        <w:spacing w:line="560" w:lineRule="exact"/>
        <w:ind w:firstLineChars="200" w:firstLine="648"/>
        <w:jc w:val="both"/>
        <w:rPr>
          <w:rFonts w:ascii="楷体_GB2312" w:eastAsia="楷体_GB2312" w:hAnsi="楷体_GB2312" w:cs="楷体_GB2312"/>
          <w:spacing w:val="4"/>
          <w:sz w:val="32"/>
          <w:szCs w:val="32"/>
        </w:rPr>
      </w:pPr>
      <w:r>
        <w:rPr>
          <w:rFonts w:ascii="楷体_GB2312" w:eastAsia="楷体_GB2312" w:hAnsi="楷体_GB2312" w:cs="楷体_GB2312" w:hint="eastAsia"/>
          <w:spacing w:val="4"/>
          <w:sz w:val="32"/>
          <w:szCs w:val="32"/>
        </w:rPr>
        <w:t>（三）本行政机关人大代表建议和政协提案办理结果公开情况</w:t>
      </w:r>
    </w:p>
    <w:p w:rsidR="001000F9" w:rsidRDefault="00A273C5" w:rsidP="00646DCB">
      <w:pPr>
        <w:pStyle w:val="a3"/>
        <w:spacing w:line="560" w:lineRule="exact"/>
        <w:ind w:firstLineChars="200" w:firstLine="646"/>
        <w:jc w:val="both"/>
        <w:rPr>
          <w:sz w:val="32"/>
          <w:szCs w:val="32"/>
        </w:rPr>
      </w:pPr>
      <w:r w:rsidRPr="00A32095">
        <w:rPr>
          <w:spacing w:val="3"/>
          <w:sz w:val="32"/>
          <w:szCs w:val="32"/>
        </w:rPr>
        <w:t>临朐县人民政府冶源街道办事处共收到人大建议</w:t>
      </w:r>
      <w:r w:rsidR="0011282F" w:rsidRPr="00A32095">
        <w:rPr>
          <w:rFonts w:ascii="Times New Roman" w:eastAsia="Times New Roman" w:hAnsi="Times New Roman" w:cs="Times New Roman"/>
          <w:spacing w:val="3"/>
          <w:sz w:val="32"/>
          <w:szCs w:val="32"/>
        </w:rPr>
        <w:t>1</w:t>
      </w:r>
      <w:r w:rsidRPr="00A32095">
        <w:rPr>
          <w:spacing w:val="3"/>
          <w:sz w:val="32"/>
          <w:szCs w:val="32"/>
        </w:rPr>
        <w:t>件，其中</w:t>
      </w:r>
      <w:r w:rsidRPr="00A32095">
        <w:rPr>
          <w:spacing w:val="5"/>
          <w:sz w:val="32"/>
          <w:szCs w:val="32"/>
        </w:rPr>
        <w:t>主办</w:t>
      </w:r>
      <w:r w:rsidRPr="00A32095">
        <w:rPr>
          <w:rFonts w:ascii="Times New Roman" w:eastAsia="Times New Roman" w:hAnsi="Times New Roman" w:cs="Times New Roman"/>
          <w:spacing w:val="5"/>
          <w:sz w:val="32"/>
          <w:szCs w:val="32"/>
        </w:rPr>
        <w:t>1</w:t>
      </w:r>
      <w:r w:rsidRPr="00A32095">
        <w:rPr>
          <w:spacing w:val="5"/>
          <w:sz w:val="32"/>
          <w:szCs w:val="32"/>
        </w:rPr>
        <w:t>件，协办</w:t>
      </w:r>
      <w:r w:rsidR="0011282F" w:rsidRPr="00A32095">
        <w:rPr>
          <w:rFonts w:ascii="Times New Roman" w:eastAsia="Times New Roman" w:hAnsi="Times New Roman" w:cs="Times New Roman"/>
          <w:spacing w:val="5"/>
          <w:sz w:val="32"/>
          <w:szCs w:val="32"/>
        </w:rPr>
        <w:t>0</w:t>
      </w:r>
      <w:r w:rsidRPr="00A32095">
        <w:rPr>
          <w:spacing w:val="5"/>
          <w:sz w:val="32"/>
          <w:szCs w:val="32"/>
        </w:rPr>
        <w:t>件；收到政协提案</w:t>
      </w:r>
      <w:r w:rsidR="0011282F" w:rsidRPr="00A32095">
        <w:rPr>
          <w:rFonts w:ascii="Times New Roman" w:eastAsia="Times New Roman" w:hAnsi="Times New Roman" w:cs="Times New Roman"/>
          <w:spacing w:val="5"/>
          <w:sz w:val="32"/>
          <w:szCs w:val="32"/>
        </w:rPr>
        <w:t>1</w:t>
      </w:r>
      <w:r w:rsidRPr="00A32095">
        <w:rPr>
          <w:spacing w:val="5"/>
          <w:sz w:val="32"/>
          <w:szCs w:val="32"/>
        </w:rPr>
        <w:t>件，其中主办</w:t>
      </w:r>
      <w:r w:rsidRPr="00A32095">
        <w:rPr>
          <w:rFonts w:ascii="Times New Roman" w:eastAsia="Times New Roman" w:hAnsi="Times New Roman" w:cs="Times New Roman"/>
          <w:spacing w:val="5"/>
          <w:sz w:val="32"/>
          <w:szCs w:val="32"/>
        </w:rPr>
        <w:t>0</w:t>
      </w:r>
      <w:r w:rsidRPr="00A32095">
        <w:rPr>
          <w:spacing w:val="5"/>
          <w:sz w:val="32"/>
          <w:szCs w:val="32"/>
        </w:rPr>
        <w:t>件，协办</w:t>
      </w:r>
      <w:r w:rsidR="0011282F" w:rsidRPr="00A32095">
        <w:rPr>
          <w:rFonts w:ascii="Times New Roman" w:eastAsia="Times New Roman" w:hAnsi="Times New Roman" w:cs="Times New Roman"/>
          <w:spacing w:val="8"/>
          <w:sz w:val="32"/>
          <w:szCs w:val="32"/>
        </w:rPr>
        <w:t>1</w:t>
      </w:r>
      <w:r w:rsidRPr="00A32095">
        <w:rPr>
          <w:spacing w:val="8"/>
          <w:sz w:val="32"/>
          <w:szCs w:val="32"/>
        </w:rPr>
        <w:t>件。截至目前，我街道主办的人大建议</w:t>
      </w:r>
      <w:r w:rsidR="007568DB">
        <w:rPr>
          <w:rFonts w:hint="eastAsia"/>
          <w:spacing w:val="8"/>
          <w:sz w:val="32"/>
          <w:szCs w:val="32"/>
          <w:lang w:eastAsia="zh-CN"/>
        </w:rPr>
        <w:t>已答复</w:t>
      </w:r>
      <w:r w:rsidRPr="00A32095">
        <w:rPr>
          <w:spacing w:val="5"/>
          <w:sz w:val="32"/>
          <w:szCs w:val="32"/>
        </w:rPr>
        <w:t>。</w:t>
      </w:r>
    </w:p>
    <w:p w:rsidR="001000F9" w:rsidRPr="00154502" w:rsidRDefault="00A273C5" w:rsidP="00646DCB">
      <w:pPr>
        <w:spacing w:line="560" w:lineRule="exact"/>
        <w:ind w:firstLineChars="200" w:firstLine="648"/>
        <w:jc w:val="both"/>
        <w:rPr>
          <w:rFonts w:ascii="楷体_GB2312" w:eastAsia="楷体_GB2312" w:hAnsi="楷体_GB2312" w:cs="楷体_GB2312"/>
          <w:spacing w:val="4"/>
          <w:sz w:val="32"/>
          <w:szCs w:val="32"/>
        </w:rPr>
      </w:pPr>
      <w:r w:rsidRPr="00154502">
        <w:rPr>
          <w:rFonts w:ascii="楷体_GB2312" w:eastAsia="楷体_GB2312" w:hAnsi="楷体_GB2312" w:cs="楷体_GB2312" w:hint="eastAsia"/>
          <w:spacing w:val="4"/>
          <w:sz w:val="32"/>
          <w:szCs w:val="32"/>
        </w:rPr>
        <w:t>（四）本行政机关年度政务公开工作创新情况</w:t>
      </w:r>
    </w:p>
    <w:p w:rsidR="00154502" w:rsidRPr="00154502" w:rsidRDefault="00154502" w:rsidP="00154502">
      <w:pPr>
        <w:spacing w:line="560" w:lineRule="exact"/>
        <w:ind w:firstLineChars="200" w:firstLine="648"/>
        <w:jc w:val="both"/>
        <w:rPr>
          <w:rFonts w:ascii="仿宋_GB2312" w:eastAsia="仿宋_GB2312" w:hAnsi="仿宋_GB2312" w:cs="仿宋_GB2312"/>
          <w:spacing w:val="4"/>
          <w:sz w:val="32"/>
          <w:szCs w:val="32"/>
          <w:lang w:eastAsia="zh-CN"/>
        </w:rPr>
      </w:pPr>
      <w:r w:rsidRPr="00154502">
        <w:rPr>
          <w:rFonts w:ascii="仿宋_GB2312" w:eastAsia="仿宋_GB2312" w:hAnsi="仿宋_GB2312" w:cs="仿宋_GB2312" w:hint="eastAsia"/>
          <w:spacing w:val="4"/>
          <w:sz w:val="32"/>
          <w:szCs w:val="32"/>
          <w:lang w:eastAsia="zh-CN"/>
        </w:rPr>
        <w:t>一是新媒体融合应用。除了依托官方网站这一传统平台进行政务公开外，本年度着重加强了新媒体矩阵的建设与运用。整合微信公众号、抖音等新媒体平台资源，根据不同平台的用户特点和传播规律，有针对性地发布政务信息。例如，在微信公众号上设置了政策解读、便民服务、工作动态等多个板块，以图文并茂、深入浅出的方式推送内容，有效提升了信息传播的覆盖面和吸引力，使政务信息能够触达更广泛的受众群体。</w:t>
      </w:r>
    </w:p>
    <w:p w:rsidR="00154502" w:rsidRPr="00154502" w:rsidRDefault="00154502" w:rsidP="00154502">
      <w:pPr>
        <w:spacing w:line="560" w:lineRule="exact"/>
        <w:ind w:firstLineChars="200" w:firstLine="648"/>
        <w:jc w:val="both"/>
        <w:rPr>
          <w:rFonts w:ascii="仿宋_GB2312" w:eastAsia="仿宋_GB2312" w:hAnsi="仿宋_GB2312" w:cs="仿宋_GB2312"/>
          <w:spacing w:val="4"/>
          <w:sz w:val="32"/>
          <w:szCs w:val="32"/>
          <w:lang w:eastAsia="zh-CN"/>
        </w:rPr>
      </w:pPr>
      <w:r w:rsidRPr="00154502">
        <w:rPr>
          <w:rFonts w:ascii="仿宋_GB2312" w:eastAsia="仿宋_GB2312" w:hAnsi="仿宋_GB2312" w:cs="仿宋_GB2312" w:hint="eastAsia"/>
          <w:spacing w:val="4"/>
          <w:sz w:val="32"/>
          <w:szCs w:val="32"/>
          <w:lang w:eastAsia="zh-CN"/>
        </w:rPr>
        <w:t>二是案例式解读实施。摒弃以往纯理论性的政策解读方式，采用案例式解读，选取与群众生活息息相关的实际案例，结合具体政策条款进行分析讲解。比如在解读医保报销政策时，通过列举不同病情、不同就医情况的具体报销案例，详细说明报销范围、比例以及流程等关键信息，使公众能够更直观地掌握政策如何在实际中运用，增强了政策解读的实用性。</w:t>
      </w:r>
    </w:p>
    <w:p w:rsidR="00154502" w:rsidRDefault="00154502" w:rsidP="00154502">
      <w:pPr>
        <w:spacing w:line="560" w:lineRule="exact"/>
        <w:ind w:firstLineChars="200" w:firstLine="648"/>
        <w:jc w:val="both"/>
        <w:rPr>
          <w:rFonts w:ascii="仿宋_GB2312" w:eastAsia="仿宋_GB2312" w:hAnsi="仿宋_GB2312" w:cs="仿宋_GB2312"/>
          <w:spacing w:val="4"/>
          <w:sz w:val="32"/>
          <w:szCs w:val="32"/>
          <w:lang w:eastAsia="zh-CN"/>
        </w:rPr>
      </w:pPr>
      <w:r w:rsidRPr="00154502">
        <w:rPr>
          <w:rFonts w:ascii="仿宋_GB2312" w:eastAsia="仿宋_GB2312" w:hAnsi="仿宋_GB2312" w:cs="仿宋_GB2312" w:hint="eastAsia"/>
          <w:spacing w:val="4"/>
          <w:sz w:val="32"/>
          <w:szCs w:val="32"/>
          <w:lang w:eastAsia="zh-CN"/>
        </w:rPr>
        <w:t>三是建立公众参与政务公开评价体系。制定了一套涵盖信息准确性、及时性、实用性以及互动性等多维度的政务公开评价指标，邀请公众对政务公开工作进行评价打分。通过定期收</w:t>
      </w:r>
      <w:r w:rsidRPr="00154502">
        <w:rPr>
          <w:rFonts w:ascii="仿宋_GB2312" w:eastAsia="仿宋_GB2312" w:hAnsi="仿宋_GB2312" w:cs="仿宋_GB2312" w:hint="eastAsia"/>
          <w:spacing w:val="4"/>
          <w:sz w:val="32"/>
          <w:szCs w:val="32"/>
          <w:lang w:eastAsia="zh-CN"/>
        </w:rPr>
        <w:lastRenderedPageBreak/>
        <w:t>集和分析评价数据，精准定位政务公开工作中的薄弱环节，有针对性地进行改进和优化，形成了以公众评价为导向的政务公开持续改进机制。</w:t>
      </w:r>
    </w:p>
    <w:p w:rsidR="001000F9" w:rsidRDefault="00A273C5" w:rsidP="00154502">
      <w:pPr>
        <w:spacing w:line="560" w:lineRule="exact"/>
        <w:ind w:firstLineChars="200" w:firstLine="648"/>
        <w:jc w:val="both"/>
        <w:rPr>
          <w:rFonts w:ascii="楷体_GB2312" w:eastAsia="楷体_GB2312" w:hAnsi="楷体_GB2312" w:cs="楷体_GB2312"/>
          <w:spacing w:val="4"/>
          <w:sz w:val="32"/>
          <w:szCs w:val="32"/>
        </w:rPr>
      </w:pPr>
      <w:r>
        <w:rPr>
          <w:rFonts w:ascii="楷体_GB2312" w:eastAsia="楷体_GB2312" w:hAnsi="楷体_GB2312" w:cs="楷体_GB2312" w:hint="eastAsia"/>
          <w:spacing w:val="4"/>
          <w:sz w:val="32"/>
          <w:szCs w:val="32"/>
        </w:rPr>
        <w:t>（五）本行政机关政府信息公开工作年度报告数据统计需要特别说明的事项</w:t>
      </w:r>
    </w:p>
    <w:p w:rsidR="001000F9" w:rsidRDefault="00A273C5" w:rsidP="00646DCB">
      <w:pPr>
        <w:spacing w:line="560" w:lineRule="exact"/>
        <w:ind w:firstLineChars="200" w:firstLine="648"/>
        <w:jc w:val="both"/>
        <w:rPr>
          <w:rFonts w:ascii="Times New Roman" w:hAnsi="Times New Roman" w:cs="Times New Roman"/>
          <w:sz w:val="32"/>
          <w:szCs w:val="32"/>
        </w:rPr>
      </w:pPr>
      <w:r>
        <w:rPr>
          <w:rFonts w:ascii="Times New Roman" w:eastAsia="仿宋_GB2312" w:hAnsi="Times New Roman" w:cs="Times New Roman"/>
          <w:spacing w:val="4"/>
          <w:sz w:val="32"/>
          <w:szCs w:val="32"/>
        </w:rPr>
        <w:t>报告所列数据的统计期限自</w:t>
      </w:r>
      <w:r w:rsidRPr="00A32095">
        <w:rPr>
          <w:rFonts w:ascii="Times New Roman" w:eastAsia="仿宋_GB2312" w:hAnsi="Times New Roman" w:cs="Times New Roman"/>
          <w:spacing w:val="4"/>
          <w:sz w:val="32"/>
          <w:szCs w:val="32"/>
        </w:rPr>
        <w:t>202</w:t>
      </w:r>
      <w:r w:rsidRPr="00A32095">
        <w:rPr>
          <w:rFonts w:ascii="Times New Roman" w:eastAsia="仿宋_GB2312" w:hAnsi="Times New Roman" w:cs="Times New Roman" w:hint="eastAsia"/>
          <w:spacing w:val="4"/>
          <w:sz w:val="32"/>
          <w:szCs w:val="32"/>
          <w:lang w:eastAsia="zh-CN"/>
        </w:rPr>
        <w:t>4</w:t>
      </w:r>
      <w:r w:rsidRPr="00A32095">
        <w:rPr>
          <w:rFonts w:ascii="Times New Roman" w:eastAsia="仿宋_GB2312" w:hAnsi="Times New Roman" w:cs="Times New Roman"/>
          <w:spacing w:val="4"/>
          <w:sz w:val="32"/>
          <w:szCs w:val="32"/>
        </w:rPr>
        <w:t>年</w:t>
      </w:r>
      <w:r w:rsidRPr="00A32095">
        <w:rPr>
          <w:rFonts w:ascii="Times New Roman" w:eastAsia="仿宋_GB2312" w:hAnsi="Times New Roman" w:cs="Times New Roman"/>
          <w:spacing w:val="4"/>
          <w:sz w:val="32"/>
          <w:szCs w:val="32"/>
        </w:rPr>
        <w:t>1</w:t>
      </w:r>
      <w:r w:rsidRPr="00A32095">
        <w:rPr>
          <w:rFonts w:ascii="Times New Roman" w:eastAsia="仿宋_GB2312" w:hAnsi="Times New Roman" w:cs="Times New Roman"/>
          <w:spacing w:val="4"/>
          <w:sz w:val="32"/>
          <w:szCs w:val="32"/>
        </w:rPr>
        <w:t>月</w:t>
      </w:r>
      <w:r w:rsidRPr="00A32095">
        <w:rPr>
          <w:rFonts w:ascii="Times New Roman" w:eastAsia="仿宋_GB2312" w:hAnsi="Times New Roman" w:cs="Times New Roman"/>
          <w:spacing w:val="4"/>
          <w:sz w:val="32"/>
          <w:szCs w:val="32"/>
        </w:rPr>
        <w:t>1</w:t>
      </w:r>
      <w:r w:rsidRPr="00A32095">
        <w:rPr>
          <w:rFonts w:ascii="Times New Roman" w:eastAsia="仿宋_GB2312" w:hAnsi="Times New Roman" w:cs="Times New Roman"/>
          <w:spacing w:val="4"/>
          <w:sz w:val="32"/>
          <w:szCs w:val="32"/>
        </w:rPr>
        <w:t>日起至</w:t>
      </w:r>
      <w:r w:rsidRPr="00A32095">
        <w:rPr>
          <w:rFonts w:ascii="Times New Roman" w:eastAsia="仿宋_GB2312" w:hAnsi="Times New Roman" w:cs="Times New Roman"/>
          <w:spacing w:val="4"/>
          <w:sz w:val="32"/>
          <w:szCs w:val="32"/>
        </w:rPr>
        <w:t>202</w:t>
      </w:r>
      <w:r w:rsidRPr="00A32095">
        <w:rPr>
          <w:rFonts w:ascii="Times New Roman" w:eastAsia="仿宋_GB2312" w:hAnsi="Times New Roman" w:cs="Times New Roman" w:hint="eastAsia"/>
          <w:spacing w:val="4"/>
          <w:sz w:val="32"/>
          <w:szCs w:val="32"/>
          <w:lang w:eastAsia="zh-CN"/>
        </w:rPr>
        <w:t>4</w:t>
      </w:r>
      <w:r w:rsidRPr="00A32095">
        <w:rPr>
          <w:rFonts w:ascii="Times New Roman" w:eastAsia="仿宋_GB2312" w:hAnsi="Times New Roman" w:cs="Times New Roman"/>
          <w:spacing w:val="4"/>
          <w:sz w:val="32"/>
          <w:szCs w:val="32"/>
        </w:rPr>
        <w:t>年</w:t>
      </w:r>
      <w:r w:rsidRPr="00A32095">
        <w:rPr>
          <w:rFonts w:ascii="Times New Roman" w:eastAsia="仿宋_GB2312" w:hAnsi="Times New Roman" w:cs="Times New Roman"/>
          <w:spacing w:val="4"/>
          <w:sz w:val="32"/>
          <w:szCs w:val="32"/>
        </w:rPr>
        <w:t>12</w:t>
      </w:r>
      <w:r w:rsidRPr="00A32095">
        <w:rPr>
          <w:rFonts w:ascii="Times New Roman" w:eastAsia="仿宋_GB2312" w:hAnsi="Times New Roman" w:cs="Times New Roman"/>
          <w:spacing w:val="4"/>
          <w:sz w:val="32"/>
          <w:szCs w:val="32"/>
        </w:rPr>
        <w:t>月</w:t>
      </w:r>
      <w:r w:rsidRPr="00A32095">
        <w:rPr>
          <w:rFonts w:ascii="Times New Roman" w:eastAsia="仿宋_GB2312" w:hAnsi="Times New Roman" w:cs="Times New Roman"/>
          <w:spacing w:val="4"/>
          <w:sz w:val="32"/>
          <w:szCs w:val="32"/>
        </w:rPr>
        <w:t>31</w:t>
      </w:r>
      <w:r w:rsidRPr="00A32095">
        <w:rPr>
          <w:rFonts w:ascii="Times New Roman" w:eastAsia="仿宋_GB2312" w:hAnsi="Times New Roman" w:cs="Times New Roman"/>
          <w:spacing w:val="4"/>
          <w:sz w:val="32"/>
          <w:szCs w:val="32"/>
        </w:rPr>
        <w:t>日止</w:t>
      </w:r>
      <w:r>
        <w:rPr>
          <w:rFonts w:ascii="Times New Roman" w:eastAsia="仿宋_GB2312" w:hAnsi="Times New Roman" w:cs="Times New Roman"/>
          <w:spacing w:val="4"/>
          <w:sz w:val="32"/>
          <w:szCs w:val="32"/>
        </w:rPr>
        <w:t>，数据统计涉及主动公开、依申请公开、工作推进及落实情况等多项内容。</w:t>
      </w:r>
    </w:p>
    <w:p w:rsidR="001000F9" w:rsidRDefault="00A273C5" w:rsidP="00646DCB">
      <w:pPr>
        <w:pStyle w:val="a3"/>
        <w:spacing w:line="560" w:lineRule="exact"/>
        <w:ind w:firstLineChars="200" w:firstLine="648"/>
        <w:jc w:val="both"/>
        <w:rPr>
          <w:rFonts w:ascii="楷体_GB2312" w:eastAsia="楷体_GB2312" w:hAnsi="楷体_GB2312" w:cs="楷体_GB2312"/>
          <w:spacing w:val="13"/>
          <w:sz w:val="32"/>
          <w:szCs w:val="32"/>
        </w:rPr>
      </w:pPr>
      <w:r>
        <w:rPr>
          <w:rFonts w:ascii="楷体_GB2312" w:eastAsia="楷体_GB2312" w:hAnsi="楷体_GB2312" w:cs="楷体_GB2312" w:hint="eastAsia"/>
          <w:spacing w:val="4"/>
          <w:sz w:val="32"/>
          <w:szCs w:val="32"/>
          <w:lang w:eastAsia="zh-CN"/>
        </w:rPr>
        <w:t>（六）</w:t>
      </w:r>
      <w:r>
        <w:rPr>
          <w:rFonts w:ascii="楷体_GB2312" w:eastAsia="楷体_GB2312" w:hAnsi="楷体_GB2312" w:cs="楷体_GB2312" w:hint="eastAsia"/>
          <w:spacing w:val="4"/>
          <w:sz w:val="32"/>
          <w:szCs w:val="32"/>
        </w:rPr>
        <w:t>本行政机关认为需要报告的其他事项</w:t>
      </w:r>
    </w:p>
    <w:p w:rsidR="001000F9" w:rsidRDefault="00A273C5" w:rsidP="00646DCB">
      <w:pPr>
        <w:pStyle w:val="a3"/>
        <w:spacing w:line="560" w:lineRule="exact"/>
        <w:ind w:firstLineChars="200" w:firstLine="626"/>
        <w:jc w:val="both"/>
        <w:rPr>
          <w:sz w:val="32"/>
          <w:szCs w:val="32"/>
        </w:rPr>
      </w:pPr>
      <w:r>
        <w:rPr>
          <w:spacing w:val="-7"/>
          <w:sz w:val="32"/>
          <w:szCs w:val="32"/>
        </w:rPr>
        <w:t>无。</w:t>
      </w:r>
    </w:p>
    <w:p w:rsidR="001000F9" w:rsidRDefault="00A273C5" w:rsidP="00646DCB">
      <w:pPr>
        <w:spacing w:line="560" w:lineRule="exact"/>
        <w:ind w:firstLineChars="200" w:firstLine="648"/>
        <w:jc w:val="both"/>
        <w:rPr>
          <w:rFonts w:ascii="楷体_GB2312" w:eastAsia="楷体_GB2312" w:hAnsi="楷体_GB2312" w:cs="楷体_GB2312"/>
          <w:spacing w:val="4"/>
          <w:sz w:val="32"/>
          <w:szCs w:val="32"/>
        </w:rPr>
      </w:pPr>
      <w:r>
        <w:rPr>
          <w:rFonts w:ascii="楷体_GB2312" w:eastAsia="楷体_GB2312" w:hAnsi="楷体_GB2312" w:cs="楷体_GB2312" w:hint="eastAsia"/>
          <w:spacing w:val="4"/>
          <w:sz w:val="32"/>
          <w:szCs w:val="32"/>
        </w:rPr>
        <w:t>（七）其他有关文件专门要求通过政府信息公开工作年度报告予以报告的事项</w:t>
      </w:r>
    </w:p>
    <w:p w:rsidR="001000F9" w:rsidRDefault="00A273C5" w:rsidP="00646DCB">
      <w:pPr>
        <w:pStyle w:val="a3"/>
        <w:spacing w:line="560" w:lineRule="exact"/>
        <w:ind w:firstLineChars="200" w:firstLine="626"/>
        <w:jc w:val="both"/>
      </w:pPr>
      <w:r>
        <w:rPr>
          <w:spacing w:val="-7"/>
          <w:sz w:val="32"/>
          <w:szCs w:val="32"/>
        </w:rPr>
        <w:t>无。</w:t>
      </w:r>
    </w:p>
    <w:p w:rsidR="001000F9" w:rsidRDefault="001000F9">
      <w:pPr>
        <w:spacing w:line="344" w:lineRule="auto"/>
      </w:pPr>
    </w:p>
    <w:p w:rsidR="001000F9" w:rsidRDefault="00A273C5">
      <w:pPr>
        <w:pStyle w:val="a3"/>
        <w:spacing w:line="560" w:lineRule="exact"/>
        <w:jc w:val="right"/>
        <w:rPr>
          <w:spacing w:val="6"/>
        </w:rPr>
      </w:pPr>
      <w:r>
        <w:rPr>
          <w:spacing w:val="6"/>
        </w:rPr>
        <w:t>冶源街道办事处</w:t>
      </w:r>
    </w:p>
    <w:p w:rsidR="001000F9" w:rsidRDefault="00A273C5">
      <w:pPr>
        <w:pStyle w:val="a3"/>
        <w:spacing w:line="560" w:lineRule="exact"/>
        <w:jc w:val="center"/>
      </w:pPr>
      <w:r>
        <w:rPr>
          <w:rFonts w:ascii="Times New Roman" w:eastAsia="宋体" w:hAnsi="Times New Roman" w:cs="Times New Roman" w:hint="eastAsia"/>
          <w:spacing w:val="-10"/>
          <w:lang w:eastAsia="zh-CN"/>
        </w:rPr>
        <w:t xml:space="preserve">                                                                                                    </w:t>
      </w:r>
      <w:r w:rsidRPr="00350EC8">
        <w:rPr>
          <w:rFonts w:ascii="Times New Roman" w:eastAsia="Times New Roman" w:hAnsi="Times New Roman" w:cs="Times New Roman"/>
          <w:spacing w:val="-10"/>
        </w:rPr>
        <w:t>202</w:t>
      </w:r>
      <w:r w:rsidR="00AB1F31" w:rsidRPr="00350EC8">
        <w:rPr>
          <w:rFonts w:ascii="Times New Roman" w:eastAsia="Times New Roman" w:hAnsi="Times New Roman" w:cs="Times New Roman"/>
          <w:spacing w:val="-10"/>
        </w:rPr>
        <w:t>5</w:t>
      </w:r>
      <w:r w:rsidRPr="00350EC8">
        <w:rPr>
          <w:spacing w:val="-10"/>
        </w:rPr>
        <w:t>年</w:t>
      </w:r>
      <w:r w:rsidRPr="00350EC8">
        <w:rPr>
          <w:rFonts w:ascii="Times New Roman" w:eastAsia="Times New Roman" w:hAnsi="Times New Roman" w:cs="Times New Roman"/>
          <w:spacing w:val="-10"/>
        </w:rPr>
        <w:t>1</w:t>
      </w:r>
      <w:r w:rsidRPr="00350EC8">
        <w:rPr>
          <w:spacing w:val="-10"/>
        </w:rPr>
        <w:t>月</w:t>
      </w:r>
      <w:r w:rsidR="00154502">
        <w:rPr>
          <w:rFonts w:ascii="Times New Roman" w:eastAsia="Times New Roman" w:hAnsi="Times New Roman" w:cs="Times New Roman"/>
          <w:spacing w:val="-10"/>
        </w:rPr>
        <w:t>10</w:t>
      </w:r>
      <w:r w:rsidRPr="00350EC8">
        <w:rPr>
          <w:spacing w:val="-10"/>
        </w:rPr>
        <w:t>日</w:t>
      </w:r>
    </w:p>
    <w:sectPr w:rsidR="001000F9" w:rsidSect="00477892">
      <w:footerReference w:type="default" r:id="rId8"/>
      <w:pgSz w:w="11907" w:h="16839"/>
      <w:pgMar w:top="1431" w:right="1529" w:bottom="1263" w:left="1538" w:header="0" w:footer="98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F04" w:rsidRDefault="005A4F04">
      <w:r>
        <w:separator/>
      </w:r>
    </w:p>
  </w:endnote>
  <w:endnote w:type="continuationSeparator" w:id="0">
    <w:p w:rsidR="005A4F04" w:rsidRDefault="005A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95399"/>
      <w:docPartObj>
        <w:docPartGallery w:val="Page Numbers (Bottom of Page)"/>
        <w:docPartUnique/>
      </w:docPartObj>
    </w:sdtPr>
    <w:sdtEndPr>
      <w:rPr>
        <w:rFonts w:ascii="Times New Roman" w:hAnsi="Times New Roman" w:cs="Times New Roman"/>
        <w:sz w:val="28"/>
        <w:szCs w:val="28"/>
      </w:rPr>
    </w:sdtEndPr>
    <w:sdtContent>
      <w:p w:rsidR="005E2561" w:rsidRPr="00477892" w:rsidRDefault="005E2561">
        <w:pPr>
          <w:pStyle w:val="a6"/>
          <w:jc w:val="center"/>
          <w:rPr>
            <w:rFonts w:ascii="Times New Roman" w:hAnsi="Times New Roman" w:cs="Times New Roman"/>
            <w:sz w:val="28"/>
            <w:szCs w:val="28"/>
          </w:rPr>
        </w:pPr>
        <w:r w:rsidRPr="00477892">
          <w:rPr>
            <w:rFonts w:ascii="Times New Roman" w:hAnsi="Times New Roman" w:cs="Times New Roman"/>
            <w:sz w:val="28"/>
            <w:szCs w:val="28"/>
          </w:rPr>
          <w:fldChar w:fldCharType="begin"/>
        </w:r>
        <w:r w:rsidRPr="00477892">
          <w:rPr>
            <w:rFonts w:ascii="Times New Roman" w:hAnsi="Times New Roman" w:cs="Times New Roman"/>
            <w:sz w:val="28"/>
            <w:szCs w:val="28"/>
          </w:rPr>
          <w:instrText>PAGE   \* MERGEFORMAT</w:instrText>
        </w:r>
        <w:r w:rsidRPr="00477892">
          <w:rPr>
            <w:rFonts w:ascii="Times New Roman" w:hAnsi="Times New Roman" w:cs="Times New Roman"/>
            <w:sz w:val="28"/>
            <w:szCs w:val="28"/>
          </w:rPr>
          <w:fldChar w:fldCharType="separate"/>
        </w:r>
        <w:r w:rsidR="002B35C9" w:rsidRPr="002B35C9">
          <w:rPr>
            <w:rFonts w:ascii="Times New Roman" w:hAnsi="Times New Roman" w:cs="Times New Roman"/>
            <w:noProof/>
            <w:sz w:val="28"/>
            <w:szCs w:val="28"/>
            <w:lang w:val="zh-CN" w:eastAsia="zh-CN"/>
          </w:rPr>
          <w:t>-</w:t>
        </w:r>
        <w:r w:rsidR="002B35C9">
          <w:rPr>
            <w:rFonts w:ascii="Times New Roman" w:hAnsi="Times New Roman" w:cs="Times New Roman"/>
            <w:noProof/>
            <w:sz w:val="28"/>
            <w:szCs w:val="28"/>
          </w:rPr>
          <w:t xml:space="preserve"> 1 -</w:t>
        </w:r>
        <w:r w:rsidRPr="00477892">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F04" w:rsidRDefault="005A4F04">
      <w:r>
        <w:separator/>
      </w:r>
    </w:p>
  </w:footnote>
  <w:footnote w:type="continuationSeparator" w:id="0">
    <w:p w:rsidR="005A4F04" w:rsidRDefault="005A4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rsids>
    <w:rsidRoot w:val="001000F9"/>
    <w:rsid w:val="00031735"/>
    <w:rsid w:val="000317C9"/>
    <w:rsid w:val="00046618"/>
    <w:rsid w:val="00070E39"/>
    <w:rsid w:val="0009103E"/>
    <w:rsid w:val="00092E82"/>
    <w:rsid w:val="001000F9"/>
    <w:rsid w:val="0011282F"/>
    <w:rsid w:val="00124C8A"/>
    <w:rsid w:val="00154502"/>
    <w:rsid w:val="00165F86"/>
    <w:rsid w:val="001F0C76"/>
    <w:rsid w:val="0021211D"/>
    <w:rsid w:val="00223D87"/>
    <w:rsid w:val="00243940"/>
    <w:rsid w:val="002A7690"/>
    <w:rsid w:val="002B35C9"/>
    <w:rsid w:val="002C3DED"/>
    <w:rsid w:val="00350C6C"/>
    <w:rsid w:val="00350EC8"/>
    <w:rsid w:val="00392B74"/>
    <w:rsid w:val="00400D67"/>
    <w:rsid w:val="00406C1D"/>
    <w:rsid w:val="00451FF5"/>
    <w:rsid w:val="00477892"/>
    <w:rsid w:val="004C2BDA"/>
    <w:rsid w:val="005A4F04"/>
    <w:rsid w:val="005C59B5"/>
    <w:rsid w:val="005E2561"/>
    <w:rsid w:val="00646DCB"/>
    <w:rsid w:val="006A58D9"/>
    <w:rsid w:val="006C4957"/>
    <w:rsid w:val="006D14A9"/>
    <w:rsid w:val="007069D7"/>
    <w:rsid w:val="0072505F"/>
    <w:rsid w:val="007568DB"/>
    <w:rsid w:val="007E47BB"/>
    <w:rsid w:val="0084339D"/>
    <w:rsid w:val="008576C7"/>
    <w:rsid w:val="00864654"/>
    <w:rsid w:val="009168D5"/>
    <w:rsid w:val="00A273C5"/>
    <w:rsid w:val="00A32095"/>
    <w:rsid w:val="00A74AEC"/>
    <w:rsid w:val="00AB1F31"/>
    <w:rsid w:val="00AC3AED"/>
    <w:rsid w:val="00AF1F6C"/>
    <w:rsid w:val="00B33C57"/>
    <w:rsid w:val="00B85CC2"/>
    <w:rsid w:val="00B95458"/>
    <w:rsid w:val="00BD067D"/>
    <w:rsid w:val="00BD4966"/>
    <w:rsid w:val="00D31D59"/>
    <w:rsid w:val="00D80B5D"/>
    <w:rsid w:val="00D86D48"/>
    <w:rsid w:val="00E415C8"/>
    <w:rsid w:val="00F405B8"/>
    <w:rsid w:val="00F40734"/>
    <w:rsid w:val="00FB1AC2"/>
    <w:rsid w:val="20DD057F"/>
    <w:rsid w:val="4ADC3E3A"/>
    <w:rsid w:val="54AD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E42F"/>
  <w15:docId w15:val="{ADAA6145-0740-40A5-A907-D7130184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_GB2312" w:eastAsia="仿宋_GB2312" w:hAnsi="仿宋_GB2312" w:cs="仿宋_GB2312"/>
      <w:sz w:val="31"/>
      <w:szCs w:val="3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_GB2312" w:eastAsia="仿宋_GB2312" w:hAnsi="仿宋_GB2312" w:cs="仿宋_GB2312"/>
    </w:rPr>
  </w:style>
  <w:style w:type="paragraph" w:styleId="a4">
    <w:name w:val="header"/>
    <w:basedOn w:val="a"/>
    <w:link w:val="a5"/>
    <w:rsid w:val="00477892"/>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rsid w:val="00477892"/>
    <w:rPr>
      <w:rFonts w:eastAsia="Arial"/>
      <w:snapToGrid w:val="0"/>
      <w:color w:val="000000"/>
      <w:sz w:val="18"/>
      <w:szCs w:val="18"/>
      <w:lang w:eastAsia="en-US"/>
    </w:rPr>
  </w:style>
  <w:style w:type="paragraph" w:styleId="a6">
    <w:name w:val="footer"/>
    <w:basedOn w:val="a"/>
    <w:link w:val="a7"/>
    <w:uiPriority w:val="99"/>
    <w:rsid w:val="00477892"/>
    <w:pPr>
      <w:tabs>
        <w:tab w:val="center" w:pos="4153"/>
        <w:tab w:val="right" w:pos="8306"/>
      </w:tabs>
    </w:pPr>
    <w:rPr>
      <w:sz w:val="18"/>
      <w:szCs w:val="18"/>
    </w:rPr>
  </w:style>
  <w:style w:type="character" w:customStyle="1" w:styleId="a7">
    <w:name w:val="页脚 字符"/>
    <w:basedOn w:val="a0"/>
    <w:link w:val="a6"/>
    <w:uiPriority w:val="99"/>
    <w:rsid w:val="00477892"/>
    <w:rPr>
      <w:rFonts w:eastAsia="Arial"/>
      <w:snapToGrid w:val="0"/>
      <w:color w:val="000000"/>
      <w:sz w:val="18"/>
      <w:szCs w:val="18"/>
      <w:lang w:eastAsia="en-US"/>
    </w:rPr>
  </w:style>
  <w:style w:type="paragraph" w:styleId="a8">
    <w:name w:val="Balloon Text"/>
    <w:basedOn w:val="a"/>
    <w:link w:val="a9"/>
    <w:semiHidden/>
    <w:unhideWhenUsed/>
    <w:rsid w:val="005C59B5"/>
    <w:rPr>
      <w:sz w:val="18"/>
      <w:szCs w:val="18"/>
    </w:rPr>
  </w:style>
  <w:style w:type="character" w:customStyle="1" w:styleId="a9">
    <w:name w:val="批注框文本 字符"/>
    <w:basedOn w:val="a0"/>
    <w:link w:val="a8"/>
    <w:semiHidden/>
    <w:rsid w:val="005C59B5"/>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83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nqu.gov.cn/xxg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F3705F-72D3-42CA-B6C6-1DEFBC76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10</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元华 戚</dc:creator>
  <cp:lastModifiedBy>Administrator</cp:lastModifiedBy>
  <cp:revision>40</cp:revision>
  <cp:lastPrinted>2025-01-10T02:35:00Z</cp:lastPrinted>
  <dcterms:created xsi:type="dcterms:W3CDTF">2024-01-29T18:13:00Z</dcterms:created>
  <dcterms:modified xsi:type="dcterms:W3CDTF">2025-01-16T02:43:00Z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2025-01-06T09:26:01Z</vt:filetime>
  </property>
  <property fmtid="{D5CDD505-2E9C-101B-9397-08002B2CF9AE}" pid="4" name="KSOTemplateDocerSaveRecord">
    <vt:lpwstr>eyJoZGlkIjoiZTcwZWE1MGNmNDY5MTMzYmY4YjVlNDE1MWUwZjdlNTUiLCJ1c2VySWQiOiIzMTE3MTIzODUifQ==</vt:lpwstr>
  </property>
  <property fmtid="{D5CDD505-2E9C-101B-9397-08002B2CF9AE}" pid="5" name="KSOProductBuildVer">
    <vt:lpwstr>2052-12.1.0.19302</vt:lpwstr>
  </property>
  <property fmtid="{D5CDD505-2E9C-101B-9397-08002B2CF9AE}" pid="6" name="ICV">
    <vt:lpwstr>293F014709604354B93B09D946CFAAFE_12</vt:lpwstr>
  </property>
</Properties>
</file>